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36232" w:rsidRDefault="00330F64">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#102</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R1-2006622</w:t>
      </w:r>
    </w:p>
    <w:p w:rsidR="00536232" w:rsidRDefault="00330F64">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e-Meeting</w:t>
      </w:r>
      <w:r>
        <w:rPr>
          <w:rFonts w:ascii="Arial" w:hAnsi="Arial" w:cs="Arial" w:hint="eastAsia"/>
          <w:b/>
          <w:bCs/>
          <w:sz w:val="22"/>
          <w:szCs w:val="22"/>
          <w:lang w:eastAsia="ja-JP"/>
        </w:rPr>
        <w:t xml:space="preserve">, </w:t>
      </w:r>
      <w:r>
        <w:rPr>
          <w:rFonts w:ascii="Arial" w:hAnsi="Arial" w:cs="Arial" w:hint="eastAsia"/>
          <w:b/>
          <w:bCs/>
          <w:sz w:val="22"/>
          <w:szCs w:val="22"/>
        </w:rPr>
        <w:t>Aug</w:t>
      </w:r>
      <w:r>
        <w:rPr>
          <w:rFonts w:ascii="Arial" w:hAnsi="Arial" w:cs="Arial" w:hint="eastAsia"/>
          <w:b/>
          <w:bCs/>
          <w:sz w:val="22"/>
          <w:szCs w:val="22"/>
          <w:lang w:eastAsia="ja-JP"/>
        </w:rPr>
        <w:t xml:space="preserve"> </w:t>
      </w:r>
      <w:r>
        <w:rPr>
          <w:rFonts w:ascii="Arial" w:hAnsi="Arial" w:cs="Arial" w:hint="eastAsia"/>
          <w:b/>
          <w:bCs/>
          <w:sz w:val="22"/>
          <w:szCs w:val="22"/>
        </w:rPr>
        <w:t>17</w:t>
      </w:r>
      <w:r>
        <w:rPr>
          <w:rFonts w:ascii="Arial" w:hAnsi="Arial" w:cs="Arial" w:hint="eastAsia"/>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28</w:t>
      </w:r>
      <w:r>
        <w:rPr>
          <w:rFonts w:ascii="Arial" w:hAnsi="Arial" w:cs="Arial"/>
          <w:b/>
          <w:bCs/>
          <w:sz w:val="22"/>
          <w:szCs w:val="22"/>
          <w:vertAlign w:val="superscript"/>
          <w:lang w:eastAsia="ja-JP"/>
        </w:rPr>
        <w:t>th</w:t>
      </w:r>
      <w:r>
        <w:rPr>
          <w:rFonts w:ascii="Arial" w:hAnsi="Arial" w:cs="Arial" w:hint="eastAsia"/>
          <w:b/>
          <w:bCs/>
          <w:sz w:val="22"/>
          <w:szCs w:val="22"/>
          <w:lang w:eastAsia="ja-JP"/>
        </w:rPr>
        <w:t>, 202</w:t>
      </w:r>
      <w:r>
        <w:rPr>
          <w:rFonts w:ascii="Arial" w:hAnsi="Arial" w:cs="Arial" w:hint="eastAsia"/>
          <w:b/>
          <w:bCs/>
          <w:sz w:val="22"/>
          <w:szCs w:val="22"/>
        </w:rPr>
        <w:t>0</w:t>
      </w:r>
    </w:p>
    <w:p w:rsidR="00536232" w:rsidRDefault="00536232">
      <w:pPr>
        <w:tabs>
          <w:tab w:val="center" w:pos="4536"/>
          <w:tab w:val="right" w:pos="9639"/>
        </w:tabs>
        <w:spacing w:beforeLines="0" w:after="120" w:line="240" w:lineRule="auto"/>
        <w:ind w:right="2"/>
        <w:rPr>
          <w:rFonts w:ascii="Arial" w:hAnsi="Arial" w:cs="Arial"/>
          <w:b/>
          <w:bCs/>
          <w:sz w:val="22"/>
          <w:szCs w:val="22"/>
        </w:rPr>
      </w:pPr>
    </w:p>
    <w:p w:rsidR="00536232" w:rsidRDefault="00330F64" w:rsidP="00B2034E">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SDM scheme</w:t>
      </w:r>
      <w:r>
        <w:rPr>
          <w:rFonts w:ascii="Arial" w:hAnsi="Arial" w:hint="eastAsia"/>
          <w:b/>
          <w:sz w:val="22"/>
          <w:szCs w:val="22"/>
        </w:rPr>
        <w:t xml:space="preserve"> and antenna configuration for IAB node</w:t>
      </w:r>
    </w:p>
    <w:p w:rsidR="00536232" w:rsidRDefault="00330F64">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536232" w:rsidRDefault="00330F64">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8.10.3</w:t>
      </w:r>
    </w:p>
    <w:p w:rsidR="00536232" w:rsidRDefault="00330F64">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536232" w:rsidRDefault="00330F64">
      <w:pPr>
        <w:pStyle w:val="Heading1"/>
        <w:spacing w:before="120" w:after="120"/>
        <w:ind w:left="0"/>
        <w:rPr>
          <w:rFonts w:eastAsia="SimSun"/>
        </w:rPr>
      </w:pPr>
      <w:r>
        <w:rPr>
          <w:rFonts w:eastAsia="SimSun" w:hint="eastAsia"/>
        </w:rPr>
        <w:t>Introduction</w:t>
      </w:r>
    </w:p>
    <w:p w:rsidR="00536232" w:rsidRDefault="00330F64">
      <w:pPr>
        <w:spacing w:before="120" w:after="120"/>
        <w:rPr>
          <w:sz w:val="20"/>
        </w:rPr>
      </w:pPr>
      <w:r>
        <w:rPr>
          <w:rFonts w:hint="eastAsia"/>
          <w:sz w:val="20"/>
        </w:rPr>
        <w:t>SDM can be implemented by multi</w:t>
      </w:r>
      <w:r>
        <w:rPr>
          <w:sz w:val="20"/>
        </w:rPr>
        <w:t>-</w:t>
      </w:r>
      <w:r>
        <w:rPr>
          <w:rFonts w:hint="eastAsia"/>
          <w:sz w:val="20"/>
        </w:rPr>
        <w:t>beam or digital precod</w:t>
      </w:r>
      <w:r>
        <w:rPr>
          <w:sz w:val="20"/>
        </w:rPr>
        <w:t>ing</w:t>
      </w:r>
      <w:r>
        <w:rPr>
          <w:rFonts w:hint="eastAsia"/>
          <w:sz w:val="20"/>
        </w:rPr>
        <w:t>. Multi</w:t>
      </w:r>
      <w:r>
        <w:rPr>
          <w:sz w:val="20"/>
        </w:rPr>
        <w:t>-</w:t>
      </w:r>
      <w:r>
        <w:rPr>
          <w:rFonts w:hint="eastAsia"/>
          <w:sz w:val="20"/>
        </w:rPr>
        <w:t>beam means that IAB-MT and IAB-DU use separate beam to receive or transmit. Digital precod</w:t>
      </w:r>
      <w:r>
        <w:rPr>
          <w:sz w:val="20"/>
        </w:rPr>
        <w:t>ing can separately precode the</w:t>
      </w:r>
      <w:r>
        <w:rPr>
          <w:rFonts w:hint="eastAsia"/>
          <w:sz w:val="20"/>
        </w:rPr>
        <w:t xml:space="preserve"> data streams </w:t>
      </w:r>
      <w:r>
        <w:rPr>
          <w:sz w:val="20"/>
        </w:rPr>
        <w:t>under a given beam for</w:t>
      </w:r>
      <w:r>
        <w:rPr>
          <w:rFonts w:hint="eastAsia"/>
          <w:sz w:val="20"/>
        </w:rPr>
        <w:t xml:space="preserve"> IAB-MT and IAB-DU. Digital precod</w:t>
      </w:r>
      <w:r>
        <w:rPr>
          <w:sz w:val="20"/>
        </w:rPr>
        <w:t>ing</w:t>
      </w:r>
      <w:r>
        <w:rPr>
          <w:rFonts w:hint="eastAsia"/>
          <w:sz w:val="20"/>
        </w:rPr>
        <w:t xml:space="preserve"> requires more procedures such as channel estimation and feedback. This contribute discuss the relationship between beam based SDM and antenna configuration</w:t>
      </w:r>
      <w:r>
        <w:rPr>
          <w:sz w:val="20"/>
        </w:rPr>
        <w:t xml:space="preserve"> for IAB node</w:t>
      </w:r>
      <w:r>
        <w:rPr>
          <w:rFonts w:hint="eastAsia"/>
          <w:sz w:val="20"/>
        </w:rPr>
        <w:t>.</w:t>
      </w:r>
    </w:p>
    <w:p w:rsidR="00536232" w:rsidRDefault="00330F64">
      <w:pPr>
        <w:pStyle w:val="Heading1"/>
        <w:spacing w:before="120" w:after="120"/>
        <w:ind w:left="0"/>
        <w:rPr>
          <w:szCs w:val="22"/>
        </w:rPr>
      </w:pPr>
      <w:r>
        <w:rPr>
          <w:rFonts w:eastAsia="SimSun" w:hint="eastAsia"/>
          <w:szCs w:val="22"/>
        </w:rPr>
        <w:t>Antenna configuration and SDM mode</w:t>
      </w:r>
    </w:p>
    <w:p w:rsidR="00536232" w:rsidRDefault="00330F64">
      <w:pPr>
        <w:spacing w:before="120" w:after="120" w:line="264" w:lineRule="auto"/>
        <w:rPr>
          <w:sz w:val="20"/>
        </w:rPr>
      </w:pPr>
      <w:r>
        <w:rPr>
          <w:sz w:val="20"/>
        </w:rPr>
        <w:t>As far as beam implementation is concerned, the IAB nodes can be</w:t>
      </w:r>
      <w:r>
        <w:rPr>
          <w:rFonts w:hint="eastAsia"/>
          <w:sz w:val="20"/>
        </w:rPr>
        <w:t xml:space="preserve"> </w:t>
      </w:r>
      <w:r>
        <w:rPr>
          <w:sz w:val="20"/>
        </w:rPr>
        <w:t>classifie</w:t>
      </w:r>
      <w:r>
        <w:rPr>
          <w:rFonts w:hint="eastAsia"/>
          <w:sz w:val="20"/>
        </w:rPr>
        <w:t xml:space="preserve">d </w:t>
      </w:r>
      <w:r>
        <w:rPr>
          <w:sz w:val="20"/>
        </w:rPr>
        <w:t xml:space="preserve">into </w:t>
      </w:r>
      <w:r>
        <w:rPr>
          <w:rFonts w:hint="eastAsia"/>
          <w:sz w:val="20"/>
        </w:rPr>
        <w:t xml:space="preserve">two </w:t>
      </w:r>
      <w:r>
        <w:rPr>
          <w:sz w:val="20"/>
        </w:rPr>
        <w:t xml:space="preserve">types: </w:t>
      </w:r>
    </w:p>
    <w:p w:rsidR="00536232" w:rsidRDefault="00330F64">
      <w:pPr>
        <w:numPr>
          <w:ilvl w:val="0"/>
          <w:numId w:val="9"/>
        </w:numPr>
        <w:spacing w:before="120" w:after="120" w:line="264" w:lineRule="auto"/>
        <w:rPr>
          <w:sz w:val="20"/>
        </w:rPr>
      </w:pPr>
      <w:r>
        <w:rPr>
          <w:rFonts w:eastAsiaTheme="minorEastAsia" w:hint="eastAsia"/>
          <w:sz w:val="20"/>
        </w:rPr>
        <w:t>IAB node only supporting single beam at a time, one example is shown as in Figure 1</w:t>
      </w:r>
      <w:r>
        <w:rPr>
          <w:sz w:val="20"/>
        </w:rPr>
        <w:t>;</w:t>
      </w:r>
    </w:p>
    <w:p w:rsidR="00536232" w:rsidRDefault="00330F64">
      <w:pPr>
        <w:numPr>
          <w:ilvl w:val="0"/>
          <w:numId w:val="9"/>
        </w:numPr>
        <w:spacing w:before="120" w:after="120" w:line="264" w:lineRule="auto"/>
        <w:rPr>
          <w:sz w:val="20"/>
        </w:rPr>
      </w:pPr>
      <w:r>
        <w:rPr>
          <w:rFonts w:eastAsiaTheme="minorEastAsia" w:hint="eastAsia"/>
          <w:sz w:val="20"/>
        </w:rPr>
        <w:t>IAB node supporting m</w:t>
      </w:r>
      <w:r>
        <w:rPr>
          <w:rFonts w:eastAsiaTheme="minorEastAsia"/>
          <w:sz w:val="20"/>
        </w:rPr>
        <w:t>ultiple</w:t>
      </w:r>
      <w:r>
        <w:rPr>
          <w:rFonts w:eastAsiaTheme="minorEastAsia" w:hint="eastAsia"/>
          <w:sz w:val="20"/>
        </w:rPr>
        <w:t xml:space="preserve"> beams at a time, one example is shown as in Figure 2.</w:t>
      </w:r>
    </w:p>
    <w:p w:rsidR="00536232" w:rsidRDefault="00330F64" w:rsidP="00B2034E">
      <w:pPr>
        <w:pStyle w:val="ListParagraph"/>
        <w:spacing w:beforeLines="50" w:after="120" w:line="264" w:lineRule="auto"/>
        <w:ind w:left="0"/>
        <w:jc w:val="center"/>
      </w:pPr>
      <w:r>
        <w:object w:dxaOrig="4620" w:dyaOrig="1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15pt;height:84.8pt" o:ole="">
            <v:imagedata r:id="rId9" o:title=""/>
          </v:shape>
          <o:OLEObject Type="Embed" ProgID="Visio.Drawing.11" ShapeID="_x0000_i1025" DrawAspect="Content" ObjectID="_1658308623" r:id="rId10"/>
        </w:object>
      </w:r>
    </w:p>
    <w:p w:rsidR="00536232" w:rsidRDefault="00330F64" w:rsidP="00B2034E">
      <w:pPr>
        <w:pStyle w:val="ListParagraph"/>
        <w:spacing w:beforeLines="50" w:after="120" w:line="264" w:lineRule="auto"/>
        <w:ind w:left="0"/>
        <w:contextualSpacing w:val="0"/>
        <w:jc w:val="center"/>
        <w:rPr>
          <w:rFonts w:eastAsiaTheme="minorEastAsia"/>
          <w:sz w:val="20"/>
          <w:szCs w:val="20"/>
        </w:rPr>
      </w:pPr>
      <w:r>
        <w:rPr>
          <w:rFonts w:eastAsiaTheme="minorEastAsia"/>
          <w:b/>
          <w:bCs/>
          <w:sz w:val="20"/>
          <w:szCs w:val="20"/>
        </w:rPr>
        <w:t>Figure 1</w:t>
      </w:r>
      <w:r>
        <w:rPr>
          <w:rFonts w:eastAsiaTheme="minorEastAsia" w:hint="eastAsia"/>
          <w:b/>
          <w:bCs/>
          <w:sz w:val="20"/>
          <w:szCs w:val="20"/>
        </w:rPr>
        <w:t xml:space="preserve"> </w:t>
      </w:r>
      <w:r>
        <w:rPr>
          <w:rFonts w:eastAsia="SimSun" w:hint="eastAsia"/>
          <w:b/>
          <w:bCs/>
          <w:sz w:val="20"/>
          <w:szCs w:val="22"/>
        </w:rPr>
        <w:t>Illustration of single beam antenna configuration</w:t>
      </w:r>
    </w:p>
    <w:p w:rsidR="00536232" w:rsidRDefault="00330F64" w:rsidP="00B2034E">
      <w:pPr>
        <w:pStyle w:val="ListParagraph"/>
        <w:spacing w:beforeLines="50" w:after="120" w:line="264" w:lineRule="auto"/>
        <w:ind w:left="0"/>
        <w:jc w:val="center"/>
      </w:pPr>
      <w:r>
        <w:object w:dxaOrig="4770" w:dyaOrig="4050">
          <v:shape id="_x0000_i1026" type="#_x0000_t75" style="width:238.75pt;height:202.75pt" o:ole="">
            <v:imagedata r:id="rId11" o:title=""/>
          </v:shape>
          <o:OLEObject Type="Embed" ProgID="Visio.Drawing.11" ShapeID="_x0000_i1026" DrawAspect="Content" ObjectID="_1658308624" r:id="rId12"/>
        </w:object>
      </w:r>
    </w:p>
    <w:p w:rsidR="00536232" w:rsidRDefault="00330F64" w:rsidP="00B2034E">
      <w:pPr>
        <w:pStyle w:val="ListParagraph"/>
        <w:spacing w:beforeLines="50" w:after="120" w:line="264" w:lineRule="auto"/>
        <w:ind w:left="0"/>
        <w:jc w:val="center"/>
        <w:rPr>
          <w:sz w:val="20"/>
        </w:rPr>
      </w:pPr>
      <w:r>
        <w:rPr>
          <w:rFonts w:eastAsia="SimSun"/>
          <w:b/>
          <w:bCs/>
          <w:sz w:val="20"/>
          <w:szCs w:val="22"/>
        </w:rPr>
        <w:t>Figure 2</w:t>
      </w:r>
      <w:r>
        <w:rPr>
          <w:rFonts w:eastAsia="SimSun" w:hint="eastAsia"/>
          <w:b/>
          <w:bCs/>
          <w:sz w:val="20"/>
          <w:szCs w:val="22"/>
        </w:rPr>
        <w:t xml:space="preserve"> Illustration of multiple beam antenna configuration</w:t>
      </w:r>
    </w:p>
    <w:p w:rsidR="00536232" w:rsidRDefault="00330F64">
      <w:pPr>
        <w:spacing w:before="120" w:after="120"/>
        <w:rPr>
          <w:sz w:val="20"/>
        </w:rPr>
      </w:pPr>
      <w:r>
        <w:rPr>
          <w:rFonts w:hint="eastAsia"/>
          <w:sz w:val="20"/>
        </w:rPr>
        <w:t>For simultaneous Tx SDM, beam should be coordinated to ensure that Tx on backhaul and Tx on access link will be effectively isolated while the target receiving power can be g</w:t>
      </w:r>
      <w:r>
        <w:rPr>
          <w:sz w:val="20"/>
        </w:rPr>
        <w:t>uarantee</w:t>
      </w:r>
      <w:r>
        <w:rPr>
          <w:rFonts w:hint="eastAsia"/>
          <w:sz w:val="20"/>
        </w:rPr>
        <w:t>d.</w:t>
      </w:r>
      <w:r>
        <w:rPr>
          <w:sz w:val="20"/>
        </w:rPr>
        <w:t xml:space="preserve"> </w:t>
      </w:r>
      <w:r>
        <w:rPr>
          <w:rFonts w:hint="eastAsia"/>
          <w:sz w:val="20"/>
        </w:rPr>
        <w:t>For example, IAB transmits in different beams, parent node and child node (or UE) measure interference strength and feedback it to IAB node. After collecting the interference situation from parent node and child node</w:t>
      </w:r>
      <w:r w:rsidR="001043D1">
        <w:rPr>
          <w:sz w:val="20"/>
        </w:rPr>
        <w:t xml:space="preserve"> </w:t>
      </w:r>
      <w:bookmarkStart w:id="0" w:name="_GoBack"/>
      <w:bookmarkEnd w:id="0"/>
      <w:r>
        <w:rPr>
          <w:rFonts w:hint="eastAsia"/>
          <w:sz w:val="20"/>
        </w:rPr>
        <w:t>(or UE), the IAB node can select the matched beam to simultaneously transmit on backhaul and access link with low interference for each other.</w:t>
      </w:r>
    </w:p>
    <w:p w:rsidR="00536232" w:rsidRDefault="00330F64">
      <w:pPr>
        <w:spacing w:before="120" w:after="120"/>
        <w:rPr>
          <w:sz w:val="20"/>
        </w:rPr>
      </w:pPr>
      <w:r>
        <w:rPr>
          <w:rFonts w:hint="eastAsia"/>
          <w:sz w:val="20"/>
        </w:rPr>
        <w:t>For simultaneous Rx SDM, the IAB should know the DL Rx beam in advance to select the matched beam to schedule the UL transmission in access link.</w:t>
      </w:r>
      <w:r>
        <w:rPr>
          <w:sz w:val="20"/>
        </w:rPr>
        <w:t xml:space="preserve"> </w:t>
      </w:r>
      <w:r>
        <w:rPr>
          <w:rFonts w:hint="eastAsia"/>
          <w:sz w:val="20"/>
        </w:rPr>
        <w:t xml:space="preserve">For example, IAB node measures interference and signal strength for backhaul and access link in different beams, </w:t>
      </w:r>
      <w:r>
        <w:rPr>
          <w:sz w:val="20"/>
        </w:rPr>
        <w:t>and</w:t>
      </w:r>
      <w:r>
        <w:rPr>
          <w:rFonts w:hint="eastAsia"/>
          <w:sz w:val="20"/>
        </w:rPr>
        <w:t xml:space="preserve"> selects the paired beam for simultaneous Rx. Because the UL scheduling often happen in advance, some specific schemes are needed to ensure that the beam for UL can be determined in advance.</w:t>
      </w:r>
    </w:p>
    <w:p w:rsidR="00C45A6C" w:rsidRDefault="00330F64" w:rsidP="00B2034E">
      <w:pPr>
        <w:pStyle w:val="ListParagraph"/>
        <w:spacing w:beforeLines="50" w:after="120" w:line="264" w:lineRule="auto"/>
        <w:ind w:left="0"/>
        <w:contextualSpacing w:val="0"/>
        <w:rPr>
          <w:rFonts w:eastAsiaTheme="minorEastAsia"/>
          <w:b/>
          <w:bCs/>
          <w:i/>
          <w:iCs/>
          <w:sz w:val="20"/>
          <w:szCs w:val="20"/>
        </w:rPr>
      </w:pPr>
      <w:r>
        <w:rPr>
          <w:rFonts w:eastAsiaTheme="minorEastAsia" w:hint="eastAsia"/>
          <w:b/>
          <w:bCs/>
          <w:i/>
          <w:iCs/>
          <w:sz w:val="20"/>
          <w:szCs w:val="20"/>
        </w:rPr>
        <w:t>Proposal</w:t>
      </w:r>
      <w:r>
        <w:rPr>
          <w:rFonts w:eastAsiaTheme="minorEastAsia"/>
          <w:b/>
          <w:bCs/>
          <w:i/>
          <w:iCs/>
          <w:sz w:val="20"/>
          <w:szCs w:val="20"/>
        </w:rPr>
        <w:t xml:space="preserve"> </w:t>
      </w:r>
      <w:r>
        <w:rPr>
          <w:rFonts w:eastAsiaTheme="minorEastAsia" w:hint="eastAsia"/>
          <w:b/>
          <w:bCs/>
          <w:i/>
          <w:iCs/>
          <w:sz w:val="20"/>
          <w:szCs w:val="20"/>
        </w:rPr>
        <w:t>1</w:t>
      </w:r>
      <w:r>
        <w:rPr>
          <w:rFonts w:eastAsiaTheme="minorEastAsia"/>
          <w:b/>
          <w:bCs/>
          <w:i/>
          <w:iCs/>
          <w:sz w:val="20"/>
          <w:szCs w:val="20"/>
        </w:rPr>
        <w:t xml:space="preserve">: </w:t>
      </w:r>
      <w:r>
        <w:rPr>
          <w:rFonts w:eastAsiaTheme="minorEastAsia" w:hint="eastAsia"/>
          <w:b/>
          <w:bCs/>
          <w:i/>
          <w:iCs/>
          <w:sz w:val="20"/>
          <w:szCs w:val="20"/>
        </w:rPr>
        <w:t xml:space="preserve">For beam based SDM, </w:t>
      </w:r>
      <w:r w:rsidR="00C45A6C">
        <w:rPr>
          <w:rFonts w:eastAsiaTheme="minorEastAsia"/>
          <w:b/>
          <w:bCs/>
          <w:i/>
          <w:iCs/>
          <w:sz w:val="20"/>
          <w:szCs w:val="20"/>
        </w:rPr>
        <w:t xml:space="preserve">RAN1 should assume that </w:t>
      </w:r>
      <w:r w:rsidR="00C45A6C">
        <w:rPr>
          <w:rFonts w:eastAsiaTheme="minorEastAsia" w:hint="eastAsia"/>
          <w:b/>
          <w:bCs/>
          <w:i/>
          <w:iCs/>
          <w:sz w:val="20"/>
          <w:szCs w:val="20"/>
        </w:rPr>
        <w:t>IAB node support</w:t>
      </w:r>
      <w:r w:rsidR="00C45A6C">
        <w:rPr>
          <w:rFonts w:eastAsiaTheme="minorEastAsia"/>
          <w:b/>
          <w:bCs/>
          <w:i/>
          <w:iCs/>
          <w:sz w:val="20"/>
          <w:szCs w:val="20"/>
        </w:rPr>
        <w:t>s</w:t>
      </w:r>
      <w:r w:rsidR="00C45A6C">
        <w:rPr>
          <w:rFonts w:eastAsiaTheme="minorEastAsia" w:hint="eastAsia"/>
          <w:b/>
          <w:bCs/>
          <w:i/>
          <w:iCs/>
          <w:sz w:val="20"/>
          <w:szCs w:val="20"/>
        </w:rPr>
        <w:t xml:space="preserve"> multiple beams at a time</w:t>
      </w:r>
      <w:r w:rsidR="00C45A6C">
        <w:rPr>
          <w:rFonts w:eastAsiaTheme="minorEastAsia"/>
          <w:b/>
          <w:bCs/>
          <w:i/>
          <w:iCs/>
          <w:sz w:val="20"/>
          <w:szCs w:val="20"/>
        </w:rPr>
        <w:t xml:space="preserve"> and that the parent link and child links of each IAB node operate via separate beams. </w:t>
      </w:r>
    </w:p>
    <w:p w:rsidR="00536232" w:rsidRDefault="00330F64" w:rsidP="00B2034E">
      <w:pPr>
        <w:pStyle w:val="ListParagraph"/>
        <w:spacing w:beforeLines="50" w:after="120" w:line="264" w:lineRule="auto"/>
        <w:ind w:left="0"/>
        <w:contextualSpacing w:val="0"/>
        <w:rPr>
          <w:rFonts w:eastAsia="SimSun"/>
          <w:sz w:val="20"/>
          <w:szCs w:val="20"/>
        </w:rPr>
      </w:pPr>
      <w:r>
        <w:rPr>
          <w:rFonts w:eastAsiaTheme="minorEastAsia" w:hint="eastAsia"/>
          <w:b/>
          <w:bCs/>
          <w:i/>
          <w:iCs/>
          <w:sz w:val="20"/>
          <w:szCs w:val="20"/>
        </w:rPr>
        <w:t>Proposal</w:t>
      </w:r>
      <w:r>
        <w:rPr>
          <w:rFonts w:eastAsiaTheme="minorEastAsia"/>
          <w:b/>
          <w:bCs/>
          <w:i/>
          <w:iCs/>
          <w:sz w:val="20"/>
          <w:szCs w:val="20"/>
        </w:rPr>
        <w:t xml:space="preserve"> </w:t>
      </w:r>
      <w:r>
        <w:rPr>
          <w:rFonts w:eastAsiaTheme="minorEastAsia" w:hint="eastAsia"/>
          <w:b/>
          <w:bCs/>
          <w:i/>
          <w:iCs/>
          <w:sz w:val="20"/>
          <w:szCs w:val="20"/>
        </w:rPr>
        <w:t>2</w:t>
      </w:r>
      <w:r>
        <w:rPr>
          <w:rFonts w:eastAsiaTheme="minorEastAsia"/>
          <w:b/>
          <w:bCs/>
          <w:i/>
          <w:iCs/>
          <w:sz w:val="20"/>
          <w:szCs w:val="20"/>
        </w:rPr>
        <w:t xml:space="preserve">: </w:t>
      </w:r>
      <w:r>
        <w:rPr>
          <w:rFonts w:eastAsiaTheme="minorEastAsia" w:hint="eastAsia"/>
          <w:b/>
          <w:bCs/>
          <w:i/>
          <w:iCs/>
          <w:sz w:val="20"/>
          <w:szCs w:val="20"/>
        </w:rPr>
        <w:t>Beam coordination should be taken into consideration for beam based SDM</w:t>
      </w:r>
      <w:r>
        <w:rPr>
          <w:rFonts w:eastAsia="SimSun" w:hint="eastAsia"/>
          <w:b/>
          <w:bCs/>
          <w:i/>
          <w:iCs/>
          <w:sz w:val="20"/>
          <w:szCs w:val="20"/>
        </w:rPr>
        <w:t>.</w:t>
      </w:r>
    </w:p>
    <w:p w:rsidR="00536232" w:rsidRDefault="00536232" w:rsidP="00B2034E">
      <w:pPr>
        <w:pStyle w:val="ListParagraph"/>
        <w:spacing w:beforeLines="50" w:after="120" w:line="264" w:lineRule="auto"/>
        <w:ind w:left="0"/>
        <w:contextualSpacing w:val="0"/>
        <w:rPr>
          <w:rFonts w:eastAsia="SimSun"/>
          <w:b/>
          <w:bCs/>
          <w:i/>
          <w:iCs/>
          <w:sz w:val="20"/>
          <w:szCs w:val="20"/>
        </w:rPr>
      </w:pPr>
    </w:p>
    <w:p w:rsidR="00536232" w:rsidRDefault="00330F64">
      <w:pPr>
        <w:pStyle w:val="Heading1"/>
        <w:spacing w:before="120" w:after="120"/>
        <w:ind w:left="0"/>
        <w:rPr>
          <w:rFonts w:eastAsia="SimSun"/>
        </w:rPr>
      </w:pPr>
      <w:bookmarkStart w:id="1" w:name="_Toc8335"/>
      <w:bookmarkStart w:id="2" w:name="_Toc19141"/>
      <w:bookmarkStart w:id="3" w:name="_Toc30716"/>
      <w:bookmarkEnd w:id="1"/>
      <w:bookmarkEnd w:id="2"/>
      <w:bookmarkEnd w:id="3"/>
      <w:r>
        <w:rPr>
          <w:rFonts w:eastAsia="SimSun" w:hint="eastAsia"/>
        </w:rPr>
        <w:t>Conclusion</w:t>
      </w:r>
    </w:p>
    <w:p w:rsidR="00536232" w:rsidRDefault="00330F64">
      <w:pPr>
        <w:tabs>
          <w:tab w:val="left" w:pos="2520"/>
        </w:tabs>
        <w:spacing w:before="120" w:after="120"/>
        <w:rPr>
          <w:sz w:val="20"/>
        </w:rPr>
      </w:pPr>
      <w:r>
        <w:rPr>
          <w:rFonts w:hint="eastAsia"/>
          <w:sz w:val="20"/>
        </w:rPr>
        <w:t>According to the discussion above, we provide the following proposal</w:t>
      </w:r>
      <w:r>
        <w:rPr>
          <w:sz w:val="20"/>
        </w:rPr>
        <w:t>s</w:t>
      </w:r>
      <w:r>
        <w:rPr>
          <w:rFonts w:hint="eastAsia"/>
          <w:sz w:val="20"/>
        </w:rPr>
        <w:t>:</w:t>
      </w:r>
    </w:p>
    <w:p w:rsidR="00C45A6C" w:rsidRDefault="00C45A6C" w:rsidP="00B2034E">
      <w:pPr>
        <w:pStyle w:val="ListParagraph"/>
        <w:spacing w:beforeLines="50" w:after="120" w:line="264" w:lineRule="auto"/>
        <w:ind w:left="0"/>
        <w:contextualSpacing w:val="0"/>
        <w:rPr>
          <w:rFonts w:eastAsiaTheme="minorEastAsia"/>
          <w:b/>
          <w:bCs/>
          <w:i/>
          <w:iCs/>
          <w:sz w:val="20"/>
          <w:szCs w:val="20"/>
        </w:rPr>
      </w:pPr>
      <w:r>
        <w:rPr>
          <w:rFonts w:eastAsiaTheme="minorEastAsia" w:hint="eastAsia"/>
          <w:b/>
          <w:bCs/>
          <w:i/>
          <w:iCs/>
          <w:sz w:val="20"/>
          <w:szCs w:val="20"/>
        </w:rPr>
        <w:t>Proposal</w:t>
      </w:r>
      <w:r>
        <w:rPr>
          <w:rFonts w:eastAsiaTheme="minorEastAsia"/>
          <w:b/>
          <w:bCs/>
          <w:i/>
          <w:iCs/>
          <w:sz w:val="20"/>
          <w:szCs w:val="20"/>
        </w:rPr>
        <w:t xml:space="preserve"> </w:t>
      </w:r>
      <w:r>
        <w:rPr>
          <w:rFonts w:eastAsiaTheme="minorEastAsia" w:hint="eastAsia"/>
          <w:b/>
          <w:bCs/>
          <w:i/>
          <w:iCs/>
          <w:sz w:val="20"/>
          <w:szCs w:val="20"/>
        </w:rPr>
        <w:t>1</w:t>
      </w:r>
      <w:r>
        <w:rPr>
          <w:rFonts w:eastAsiaTheme="minorEastAsia"/>
          <w:b/>
          <w:bCs/>
          <w:i/>
          <w:iCs/>
          <w:sz w:val="20"/>
          <w:szCs w:val="20"/>
        </w:rPr>
        <w:t xml:space="preserve">: </w:t>
      </w:r>
      <w:r>
        <w:rPr>
          <w:rFonts w:eastAsiaTheme="minorEastAsia" w:hint="eastAsia"/>
          <w:b/>
          <w:bCs/>
          <w:i/>
          <w:iCs/>
          <w:sz w:val="20"/>
          <w:szCs w:val="20"/>
        </w:rPr>
        <w:t xml:space="preserve">For beam based SDM, </w:t>
      </w:r>
      <w:r>
        <w:rPr>
          <w:rFonts w:eastAsiaTheme="minorEastAsia"/>
          <w:b/>
          <w:bCs/>
          <w:i/>
          <w:iCs/>
          <w:sz w:val="20"/>
          <w:szCs w:val="20"/>
        </w:rPr>
        <w:t xml:space="preserve">RAN1 should assume that </w:t>
      </w:r>
      <w:r>
        <w:rPr>
          <w:rFonts w:eastAsiaTheme="minorEastAsia" w:hint="eastAsia"/>
          <w:b/>
          <w:bCs/>
          <w:i/>
          <w:iCs/>
          <w:sz w:val="20"/>
          <w:szCs w:val="20"/>
        </w:rPr>
        <w:t>IAB node support</w:t>
      </w:r>
      <w:r>
        <w:rPr>
          <w:rFonts w:eastAsiaTheme="minorEastAsia"/>
          <w:b/>
          <w:bCs/>
          <w:i/>
          <w:iCs/>
          <w:sz w:val="20"/>
          <w:szCs w:val="20"/>
        </w:rPr>
        <w:t>s</w:t>
      </w:r>
      <w:r>
        <w:rPr>
          <w:rFonts w:eastAsiaTheme="minorEastAsia" w:hint="eastAsia"/>
          <w:b/>
          <w:bCs/>
          <w:i/>
          <w:iCs/>
          <w:sz w:val="20"/>
          <w:szCs w:val="20"/>
        </w:rPr>
        <w:t xml:space="preserve"> multiple beams at a time</w:t>
      </w:r>
      <w:r>
        <w:rPr>
          <w:rFonts w:eastAsiaTheme="minorEastAsia"/>
          <w:b/>
          <w:bCs/>
          <w:i/>
          <w:iCs/>
          <w:sz w:val="20"/>
          <w:szCs w:val="20"/>
        </w:rPr>
        <w:t xml:space="preserve"> and that the parent link and child links of each IAB node operate via separate beams. </w:t>
      </w:r>
    </w:p>
    <w:p w:rsidR="00536232" w:rsidRDefault="00330F64" w:rsidP="00B2034E">
      <w:pPr>
        <w:pStyle w:val="ListParagraph"/>
        <w:spacing w:beforeLines="50" w:after="120" w:line="264" w:lineRule="auto"/>
        <w:ind w:left="0"/>
        <w:contextualSpacing w:val="0"/>
        <w:rPr>
          <w:sz w:val="20"/>
        </w:rPr>
      </w:pPr>
      <w:r>
        <w:rPr>
          <w:rFonts w:eastAsiaTheme="minorEastAsia" w:hint="eastAsia"/>
          <w:b/>
          <w:bCs/>
          <w:i/>
          <w:iCs/>
          <w:sz w:val="20"/>
          <w:szCs w:val="20"/>
        </w:rPr>
        <w:t>Proposal</w:t>
      </w:r>
      <w:r>
        <w:rPr>
          <w:rFonts w:eastAsiaTheme="minorEastAsia"/>
          <w:b/>
          <w:bCs/>
          <w:i/>
          <w:iCs/>
          <w:sz w:val="20"/>
          <w:szCs w:val="20"/>
        </w:rPr>
        <w:t xml:space="preserve"> </w:t>
      </w:r>
      <w:r>
        <w:rPr>
          <w:rFonts w:eastAsiaTheme="minorEastAsia" w:hint="eastAsia"/>
          <w:b/>
          <w:bCs/>
          <w:i/>
          <w:iCs/>
          <w:sz w:val="20"/>
          <w:szCs w:val="20"/>
        </w:rPr>
        <w:t>2</w:t>
      </w:r>
      <w:r>
        <w:rPr>
          <w:rFonts w:eastAsiaTheme="minorEastAsia"/>
          <w:b/>
          <w:bCs/>
          <w:i/>
          <w:iCs/>
          <w:sz w:val="20"/>
          <w:szCs w:val="20"/>
        </w:rPr>
        <w:t xml:space="preserve">: </w:t>
      </w:r>
      <w:r>
        <w:rPr>
          <w:rFonts w:eastAsiaTheme="minorEastAsia" w:hint="eastAsia"/>
          <w:b/>
          <w:bCs/>
          <w:i/>
          <w:iCs/>
          <w:sz w:val="20"/>
          <w:szCs w:val="20"/>
        </w:rPr>
        <w:t>Beam coordination should be taken into consideration for beam based SDM</w:t>
      </w:r>
      <w:r>
        <w:rPr>
          <w:rFonts w:eastAsia="SimSun" w:hint="eastAsia"/>
          <w:b/>
          <w:bCs/>
          <w:i/>
          <w:iCs/>
          <w:sz w:val="20"/>
          <w:szCs w:val="20"/>
        </w:rPr>
        <w:t>.</w:t>
      </w:r>
    </w:p>
    <w:p w:rsidR="00536232" w:rsidRDefault="00536232">
      <w:pPr>
        <w:spacing w:beforeLines="0" w:afterLines="0"/>
        <w:jc w:val="left"/>
      </w:pPr>
    </w:p>
    <w:sectPr w:rsidR="00536232" w:rsidSect="00D51734">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F64" w:rsidRDefault="00330F64">
      <w:pPr>
        <w:spacing w:before="120" w:after="120" w:line="240" w:lineRule="auto"/>
      </w:pPr>
      <w:r>
        <w:separator/>
      </w:r>
    </w:p>
  </w:endnote>
  <w:endnote w:type="continuationSeparator" w:id="0">
    <w:p w:rsidR="00330F64" w:rsidRDefault="00330F64">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232" w:rsidRDefault="00536232">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34746"/>
      <w:docPartObj>
        <w:docPartGallery w:val="AutoText"/>
      </w:docPartObj>
    </w:sdtPr>
    <w:sdtContent>
      <w:p w:rsidR="00536232" w:rsidRDefault="00D51734">
        <w:pPr>
          <w:pStyle w:val="Footer"/>
          <w:spacing w:before="120" w:after="120"/>
          <w:jc w:val="center"/>
        </w:pPr>
        <w:r>
          <w:fldChar w:fldCharType="begin"/>
        </w:r>
        <w:r w:rsidR="00330F64">
          <w:instrText xml:space="preserve"> PAGE   \* MERGEFORMAT </w:instrText>
        </w:r>
        <w:r>
          <w:fldChar w:fldCharType="separate"/>
        </w:r>
        <w:r w:rsidR="00F362C4">
          <w:rPr>
            <w:noProof/>
          </w:rPr>
          <w:t>1</w:t>
        </w:r>
        <w:r>
          <w:fldChar w:fldCharType="end"/>
        </w:r>
      </w:p>
    </w:sdtContent>
  </w:sdt>
  <w:p w:rsidR="00536232" w:rsidRDefault="00536232">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232" w:rsidRDefault="00536232">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F64" w:rsidRDefault="00330F64">
      <w:pPr>
        <w:spacing w:before="120" w:after="120" w:line="240" w:lineRule="auto"/>
      </w:pPr>
      <w:r>
        <w:separator/>
      </w:r>
    </w:p>
  </w:footnote>
  <w:footnote w:type="continuationSeparator" w:id="0">
    <w:p w:rsidR="00330F64" w:rsidRDefault="00330F64">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232" w:rsidRDefault="00536232">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232" w:rsidRDefault="00536232">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232" w:rsidRDefault="00536232">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E4070EF"/>
    <w:multiLevelType w:val="singleLevel"/>
    <w:tmpl w:val="4E4070EF"/>
    <w:lvl w:ilvl="0">
      <w:start w:val="1"/>
      <w:numFmt w:val="decimal"/>
      <w:lvlText w:val="%1)"/>
      <w:lvlJc w:val="left"/>
      <w:pPr>
        <w:tabs>
          <w:tab w:val="left" w:pos="312"/>
        </w:tabs>
      </w:p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7"/>
  </w:num>
  <w:num w:numId="3">
    <w:abstractNumId w:val="0"/>
  </w:num>
  <w:num w:numId="4">
    <w:abstractNumId w:val="2"/>
  </w:num>
  <w:num w:numId="5">
    <w:abstractNumId w:val="8"/>
  </w:num>
  <w:num w:numId="6">
    <w:abstractNumId w:val="1"/>
  </w:num>
  <w:num w:numId="7">
    <w:abstractNumId w:val="6"/>
  </w:num>
  <w:num w:numId="8">
    <w:abstractNumId w:val="4"/>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2562E"/>
    <w:rsid w:val="00027F1E"/>
    <w:rsid w:val="00052788"/>
    <w:rsid w:val="00063651"/>
    <w:rsid w:val="000A5F30"/>
    <w:rsid w:val="000D3A20"/>
    <w:rsid w:val="00103005"/>
    <w:rsid w:val="001043D1"/>
    <w:rsid w:val="001232D4"/>
    <w:rsid w:val="00124063"/>
    <w:rsid w:val="00151128"/>
    <w:rsid w:val="001624CD"/>
    <w:rsid w:val="00172A27"/>
    <w:rsid w:val="001C2612"/>
    <w:rsid w:val="001F5947"/>
    <w:rsid w:val="00233A94"/>
    <w:rsid w:val="00257880"/>
    <w:rsid w:val="002834B9"/>
    <w:rsid w:val="00294EBF"/>
    <w:rsid w:val="002B69E3"/>
    <w:rsid w:val="002D3394"/>
    <w:rsid w:val="002E5FB1"/>
    <w:rsid w:val="00316A30"/>
    <w:rsid w:val="00330F64"/>
    <w:rsid w:val="00345220"/>
    <w:rsid w:val="00356615"/>
    <w:rsid w:val="00373A32"/>
    <w:rsid w:val="00390DF0"/>
    <w:rsid w:val="003B3563"/>
    <w:rsid w:val="003C63A8"/>
    <w:rsid w:val="00422A09"/>
    <w:rsid w:val="004A60A2"/>
    <w:rsid w:val="004C1B9D"/>
    <w:rsid w:val="004C3D2D"/>
    <w:rsid w:val="004D3384"/>
    <w:rsid w:val="004E2E15"/>
    <w:rsid w:val="00500BCB"/>
    <w:rsid w:val="0050188A"/>
    <w:rsid w:val="005039B7"/>
    <w:rsid w:val="005111D8"/>
    <w:rsid w:val="00516A66"/>
    <w:rsid w:val="0052359B"/>
    <w:rsid w:val="005246E7"/>
    <w:rsid w:val="00534A7A"/>
    <w:rsid w:val="00536232"/>
    <w:rsid w:val="005366B1"/>
    <w:rsid w:val="00541A4E"/>
    <w:rsid w:val="00545F01"/>
    <w:rsid w:val="00545F29"/>
    <w:rsid w:val="00553DD5"/>
    <w:rsid w:val="005602CA"/>
    <w:rsid w:val="005636C0"/>
    <w:rsid w:val="00563EBB"/>
    <w:rsid w:val="005727B2"/>
    <w:rsid w:val="00573232"/>
    <w:rsid w:val="0059363A"/>
    <w:rsid w:val="00597EEE"/>
    <w:rsid w:val="005B065E"/>
    <w:rsid w:val="005B6DE3"/>
    <w:rsid w:val="00623393"/>
    <w:rsid w:val="00626ECE"/>
    <w:rsid w:val="00672F4C"/>
    <w:rsid w:val="00690F99"/>
    <w:rsid w:val="006A094C"/>
    <w:rsid w:val="006A6DCC"/>
    <w:rsid w:val="006B15D1"/>
    <w:rsid w:val="006C1830"/>
    <w:rsid w:val="006D4629"/>
    <w:rsid w:val="006E7B88"/>
    <w:rsid w:val="006F43DB"/>
    <w:rsid w:val="0070297F"/>
    <w:rsid w:val="007665DF"/>
    <w:rsid w:val="00766B93"/>
    <w:rsid w:val="00777317"/>
    <w:rsid w:val="007B04BC"/>
    <w:rsid w:val="007C009E"/>
    <w:rsid w:val="007E7055"/>
    <w:rsid w:val="007F1BE6"/>
    <w:rsid w:val="00816AFB"/>
    <w:rsid w:val="008263E5"/>
    <w:rsid w:val="0083140F"/>
    <w:rsid w:val="00841E23"/>
    <w:rsid w:val="00852E61"/>
    <w:rsid w:val="00860A0F"/>
    <w:rsid w:val="0088133B"/>
    <w:rsid w:val="00896CFA"/>
    <w:rsid w:val="008A32E3"/>
    <w:rsid w:val="008B5FB1"/>
    <w:rsid w:val="008D2831"/>
    <w:rsid w:val="008F7227"/>
    <w:rsid w:val="009079E7"/>
    <w:rsid w:val="00944DD1"/>
    <w:rsid w:val="009521F1"/>
    <w:rsid w:val="00954542"/>
    <w:rsid w:val="0096044C"/>
    <w:rsid w:val="00970BF7"/>
    <w:rsid w:val="009B2134"/>
    <w:rsid w:val="009D5629"/>
    <w:rsid w:val="00A01C76"/>
    <w:rsid w:val="00A033CD"/>
    <w:rsid w:val="00A14C04"/>
    <w:rsid w:val="00A224BC"/>
    <w:rsid w:val="00A516EA"/>
    <w:rsid w:val="00A87DBE"/>
    <w:rsid w:val="00AA1629"/>
    <w:rsid w:val="00AF3719"/>
    <w:rsid w:val="00B2034E"/>
    <w:rsid w:val="00B37037"/>
    <w:rsid w:val="00B46FFB"/>
    <w:rsid w:val="00B7555D"/>
    <w:rsid w:val="00BD7545"/>
    <w:rsid w:val="00BE1617"/>
    <w:rsid w:val="00BE18E1"/>
    <w:rsid w:val="00BE43B9"/>
    <w:rsid w:val="00C13D92"/>
    <w:rsid w:val="00C45A6C"/>
    <w:rsid w:val="00C70860"/>
    <w:rsid w:val="00C95A38"/>
    <w:rsid w:val="00CB0B03"/>
    <w:rsid w:val="00D24438"/>
    <w:rsid w:val="00D51734"/>
    <w:rsid w:val="00DC1D12"/>
    <w:rsid w:val="00DC6400"/>
    <w:rsid w:val="00DE63C1"/>
    <w:rsid w:val="00E25964"/>
    <w:rsid w:val="00E32D38"/>
    <w:rsid w:val="00E41BF1"/>
    <w:rsid w:val="00E4276A"/>
    <w:rsid w:val="00E521B1"/>
    <w:rsid w:val="00E57427"/>
    <w:rsid w:val="00E57AC4"/>
    <w:rsid w:val="00ED02D8"/>
    <w:rsid w:val="00F362C4"/>
    <w:rsid w:val="00F52A83"/>
    <w:rsid w:val="00F81C17"/>
    <w:rsid w:val="00FB3C0F"/>
    <w:rsid w:val="00FC5B76"/>
    <w:rsid w:val="00FD2DE4"/>
    <w:rsid w:val="01764F01"/>
    <w:rsid w:val="01876AF7"/>
    <w:rsid w:val="01A24378"/>
    <w:rsid w:val="01BB204B"/>
    <w:rsid w:val="023A7E5D"/>
    <w:rsid w:val="024D6B6A"/>
    <w:rsid w:val="02751E2C"/>
    <w:rsid w:val="029B04E7"/>
    <w:rsid w:val="02A549AD"/>
    <w:rsid w:val="02EE40B6"/>
    <w:rsid w:val="03073BDC"/>
    <w:rsid w:val="033F44DC"/>
    <w:rsid w:val="03B13DEA"/>
    <w:rsid w:val="03E37A5C"/>
    <w:rsid w:val="04225BC0"/>
    <w:rsid w:val="043824FA"/>
    <w:rsid w:val="044D7F0D"/>
    <w:rsid w:val="048940FA"/>
    <w:rsid w:val="0555228E"/>
    <w:rsid w:val="05856413"/>
    <w:rsid w:val="059D1E39"/>
    <w:rsid w:val="05A278A8"/>
    <w:rsid w:val="05E078B3"/>
    <w:rsid w:val="063B6FFF"/>
    <w:rsid w:val="06C54C67"/>
    <w:rsid w:val="06D50911"/>
    <w:rsid w:val="06D6577F"/>
    <w:rsid w:val="06DA4D4C"/>
    <w:rsid w:val="06FE1755"/>
    <w:rsid w:val="071D167C"/>
    <w:rsid w:val="073A47AF"/>
    <w:rsid w:val="077D0583"/>
    <w:rsid w:val="07954073"/>
    <w:rsid w:val="079724D0"/>
    <w:rsid w:val="079E23A9"/>
    <w:rsid w:val="07C64F6B"/>
    <w:rsid w:val="07C82A90"/>
    <w:rsid w:val="07F57E25"/>
    <w:rsid w:val="08066FB4"/>
    <w:rsid w:val="082A352F"/>
    <w:rsid w:val="08A55ED7"/>
    <w:rsid w:val="08C349D1"/>
    <w:rsid w:val="08D147B4"/>
    <w:rsid w:val="09354BDA"/>
    <w:rsid w:val="096952A6"/>
    <w:rsid w:val="096E0747"/>
    <w:rsid w:val="09972C4E"/>
    <w:rsid w:val="099A4C25"/>
    <w:rsid w:val="09F67CD5"/>
    <w:rsid w:val="0A1C4D5C"/>
    <w:rsid w:val="0A1E0BD1"/>
    <w:rsid w:val="0A2A3B5C"/>
    <w:rsid w:val="0A611A4E"/>
    <w:rsid w:val="0AAE4D33"/>
    <w:rsid w:val="0AD0416B"/>
    <w:rsid w:val="0AD07E35"/>
    <w:rsid w:val="0AEA7216"/>
    <w:rsid w:val="0B6C19C1"/>
    <w:rsid w:val="0B732094"/>
    <w:rsid w:val="0B870DDB"/>
    <w:rsid w:val="0B884441"/>
    <w:rsid w:val="0B8F54B6"/>
    <w:rsid w:val="0B9E71DF"/>
    <w:rsid w:val="0BB04D20"/>
    <w:rsid w:val="0C900C57"/>
    <w:rsid w:val="0C935E91"/>
    <w:rsid w:val="0C9D30C2"/>
    <w:rsid w:val="0CBF1554"/>
    <w:rsid w:val="0D0F6620"/>
    <w:rsid w:val="0D167A71"/>
    <w:rsid w:val="0D297F0F"/>
    <w:rsid w:val="0D604A17"/>
    <w:rsid w:val="0D746A50"/>
    <w:rsid w:val="0D784804"/>
    <w:rsid w:val="0D8B2690"/>
    <w:rsid w:val="0DB6345E"/>
    <w:rsid w:val="0DCD3EA6"/>
    <w:rsid w:val="0E172BD0"/>
    <w:rsid w:val="0E1D7B7F"/>
    <w:rsid w:val="0E52547F"/>
    <w:rsid w:val="0E7F55B8"/>
    <w:rsid w:val="0EC71015"/>
    <w:rsid w:val="0EC96BBA"/>
    <w:rsid w:val="0EDA1A8F"/>
    <w:rsid w:val="0F310742"/>
    <w:rsid w:val="0F461B90"/>
    <w:rsid w:val="0F4D2174"/>
    <w:rsid w:val="0F63585D"/>
    <w:rsid w:val="0F69111E"/>
    <w:rsid w:val="102B1D21"/>
    <w:rsid w:val="10770D42"/>
    <w:rsid w:val="10A36FD2"/>
    <w:rsid w:val="10A50104"/>
    <w:rsid w:val="10B20ACD"/>
    <w:rsid w:val="10E40B4A"/>
    <w:rsid w:val="112724B2"/>
    <w:rsid w:val="115B3410"/>
    <w:rsid w:val="1174440C"/>
    <w:rsid w:val="119229B8"/>
    <w:rsid w:val="119D7849"/>
    <w:rsid w:val="11C23280"/>
    <w:rsid w:val="121248A4"/>
    <w:rsid w:val="1242135C"/>
    <w:rsid w:val="127565D6"/>
    <w:rsid w:val="128A7265"/>
    <w:rsid w:val="12B945C1"/>
    <w:rsid w:val="131F5BEE"/>
    <w:rsid w:val="13301ADB"/>
    <w:rsid w:val="13317CD1"/>
    <w:rsid w:val="1350063D"/>
    <w:rsid w:val="136019A1"/>
    <w:rsid w:val="138802B4"/>
    <w:rsid w:val="1389040E"/>
    <w:rsid w:val="138F18CE"/>
    <w:rsid w:val="139E0A9C"/>
    <w:rsid w:val="139F2F93"/>
    <w:rsid w:val="13A1683F"/>
    <w:rsid w:val="13AE5627"/>
    <w:rsid w:val="13EB14DD"/>
    <w:rsid w:val="143B2D27"/>
    <w:rsid w:val="149A0294"/>
    <w:rsid w:val="14A327A9"/>
    <w:rsid w:val="14DA3DA1"/>
    <w:rsid w:val="151B6169"/>
    <w:rsid w:val="154178EA"/>
    <w:rsid w:val="15820826"/>
    <w:rsid w:val="158A4676"/>
    <w:rsid w:val="15970CB0"/>
    <w:rsid w:val="15BC2DFB"/>
    <w:rsid w:val="15DC4D4B"/>
    <w:rsid w:val="16465B94"/>
    <w:rsid w:val="1687278D"/>
    <w:rsid w:val="168B40B5"/>
    <w:rsid w:val="16BE13E9"/>
    <w:rsid w:val="16FB5F3B"/>
    <w:rsid w:val="17155857"/>
    <w:rsid w:val="171A3DA7"/>
    <w:rsid w:val="178D0926"/>
    <w:rsid w:val="17950508"/>
    <w:rsid w:val="17C37718"/>
    <w:rsid w:val="17D007B6"/>
    <w:rsid w:val="17FF28A5"/>
    <w:rsid w:val="18315770"/>
    <w:rsid w:val="189F63F4"/>
    <w:rsid w:val="19010C43"/>
    <w:rsid w:val="19084C73"/>
    <w:rsid w:val="19201A32"/>
    <w:rsid w:val="1977104D"/>
    <w:rsid w:val="19AE5D70"/>
    <w:rsid w:val="19B03952"/>
    <w:rsid w:val="19F87860"/>
    <w:rsid w:val="1A054259"/>
    <w:rsid w:val="1A296717"/>
    <w:rsid w:val="1AFB32C8"/>
    <w:rsid w:val="1B2577E2"/>
    <w:rsid w:val="1B440D00"/>
    <w:rsid w:val="1B777BA8"/>
    <w:rsid w:val="1B7F6005"/>
    <w:rsid w:val="1B83264C"/>
    <w:rsid w:val="1BA43F44"/>
    <w:rsid w:val="1BDF4AB1"/>
    <w:rsid w:val="1C12027B"/>
    <w:rsid w:val="1C132CB9"/>
    <w:rsid w:val="1C2F7C02"/>
    <w:rsid w:val="1C504281"/>
    <w:rsid w:val="1C5E342A"/>
    <w:rsid w:val="1C795227"/>
    <w:rsid w:val="1CA72CF1"/>
    <w:rsid w:val="1CAE0A20"/>
    <w:rsid w:val="1CCC26CA"/>
    <w:rsid w:val="1CCD4993"/>
    <w:rsid w:val="1CDD1467"/>
    <w:rsid w:val="1D172E57"/>
    <w:rsid w:val="1D3115FF"/>
    <w:rsid w:val="1DBB6A6B"/>
    <w:rsid w:val="1DDC0156"/>
    <w:rsid w:val="1DE74279"/>
    <w:rsid w:val="1E385296"/>
    <w:rsid w:val="1E40264C"/>
    <w:rsid w:val="1E606C25"/>
    <w:rsid w:val="1E9D6342"/>
    <w:rsid w:val="1EAD27B4"/>
    <w:rsid w:val="1EB16CEA"/>
    <w:rsid w:val="1EBD7FBA"/>
    <w:rsid w:val="1ECD1E7C"/>
    <w:rsid w:val="1EE8230A"/>
    <w:rsid w:val="1EED2D0F"/>
    <w:rsid w:val="1EF73789"/>
    <w:rsid w:val="1F44338C"/>
    <w:rsid w:val="1F740D19"/>
    <w:rsid w:val="1F75313B"/>
    <w:rsid w:val="1FAA599D"/>
    <w:rsid w:val="1FB9295C"/>
    <w:rsid w:val="1FD563CF"/>
    <w:rsid w:val="1FEE796A"/>
    <w:rsid w:val="200C780E"/>
    <w:rsid w:val="20272806"/>
    <w:rsid w:val="204E6676"/>
    <w:rsid w:val="205D1519"/>
    <w:rsid w:val="20A04203"/>
    <w:rsid w:val="210C40D4"/>
    <w:rsid w:val="21247254"/>
    <w:rsid w:val="212D37D3"/>
    <w:rsid w:val="21407F52"/>
    <w:rsid w:val="217F33D3"/>
    <w:rsid w:val="2195668B"/>
    <w:rsid w:val="21BC7634"/>
    <w:rsid w:val="21BE5AD4"/>
    <w:rsid w:val="21D61543"/>
    <w:rsid w:val="2207503E"/>
    <w:rsid w:val="22193EB0"/>
    <w:rsid w:val="22344B8C"/>
    <w:rsid w:val="224B31E3"/>
    <w:rsid w:val="225E6D36"/>
    <w:rsid w:val="228B3C29"/>
    <w:rsid w:val="22DC68C8"/>
    <w:rsid w:val="23081A49"/>
    <w:rsid w:val="231D546C"/>
    <w:rsid w:val="23551A56"/>
    <w:rsid w:val="237D7407"/>
    <w:rsid w:val="240A50F9"/>
    <w:rsid w:val="241B144A"/>
    <w:rsid w:val="241F451E"/>
    <w:rsid w:val="2431068B"/>
    <w:rsid w:val="2438659C"/>
    <w:rsid w:val="245C52F8"/>
    <w:rsid w:val="2463385E"/>
    <w:rsid w:val="246C7E4D"/>
    <w:rsid w:val="247C3380"/>
    <w:rsid w:val="24803C7F"/>
    <w:rsid w:val="24892C19"/>
    <w:rsid w:val="24A5790D"/>
    <w:rsid w:val="24DF2713"/>
    <w:rsid w:val="24E170AA"/>
    <w:rsid w:val="250B2026"/>
    <w:rsid w:val="250D568B"/>
    <w:rsid w:val="25134332"/>
    <w:rsid w:val="251E37AC"/>
    <w:rsid w:val="257E508F"/>
    <w:rsid w:val="25CC3733"/>
    <w:rsid w:val="25DA0EE9"/>
    <w:rsid w:val="25E506CA"/>
    <w:rsid w:val="26327BC1"/>
    <w:rsid w:val="267C2BA3"/>
    <w:rsid w:val="26BF5712"/>
    <w:rsid w:val="27254C9D"/>
    <w:rsid w:val="27AB7429"/>
    <w:rsid w:val="27D46B0A"/>
    <w:rsid w:val="2803130A"/>
    <w:rsid w:val="285C053E"/>
    <w:rsid w:val="29512530"/>
    <w:rsid w:val="29697554"/>
    <w:rsid w:val="297A484B"/>
    <w:rsid w:val="29C33456"/>
    <w:rsid w:val="29EA6437"/>
    <w:rsid w:val="29FA7F26"/>
    <w:rsid w:val="2A0D5A73"/>
    <w:rsid w:val="2A30181C"/>
    <w:rsid w:val="2A717471"/>
    <w:rsid w:val="2A737817"/>
    <w:rsid w:val="2A846944"/>
    <w:rsid w:val="2A9D14DA"/>
    <w:rsid w:val="2AC47DA0"/>
    <w:rsid w:val="2AFE074F"/>
    <w:rsid w:val="2B135CD1"/>
    <w:rsid w:val="2B505571"/>
    <w:rsid w:val="2B5D7E39"/>
    <w:rsid w:val="2B774832"/>
    <w:rsid w:val="2B8B50DE"/>
    <w:rsid w:val="2B940C41"/>
    <w:rsid w:val="2C2E03A4"/>
    <w:rsid w:val="2C3C0810"/>
    <w:rsid w:val="2C40339C"/>
    <w:rsid w:val="2C592A41"/>
    <w:rsid w:val="2C6A0806"/>
    <w:rsid w:val="2C8533BD"/>
    <w:rsid w:val="2C863BDD"/>
    <w:rsid w:val="2C8D4DF2"/>
    <w:rsid w:val="2CF47E87"/>
    <w:rsid w:val="2CFD4C94"/>
    <w:rsid w:val="2D026F13"/>
    <w:rsid w:val="2D442F9B"/>
    <w:rsid w:val="2D4F7415"/>
    <w:rsid w:val="2D55663C"/>
    <w:rsid w:val="2DA11379"/>
    <w:rsid w:val="2DCC7592"/>
    <w:rsid w:val="2DCF7C84"/>
    <w:rsid w:val="2DFA2A1A"/>
    <w:rsid w:val="2E2C78AD"/>
    <w:rsid w:val="2E4B2A44"/>
    <w:rsid w:val="2E593BD9"/>
    <w:rsid w:val="2E642A90"/>
    <w:rsid w:val="2E660507"/>
    <w:rsid w:val="2E7E6696"/>
    <w:rsid w:val="2E9B5E4D"/>
    <w:rsid w:val="2EC10058"/>
    <w:rsid w:val="2EE11BBB"/>
    <w:rsid w:val="2EF26E54"/>
    <w:rsid w:val="2F1251F2"/>
    <w:rsid w:val="2F145DEF"/>
    <w:rsid w:val="2F164D03"/>
    <w:rsid w:val="2F32386F"/>
    <w:rsid w:val="2F4041C5"/>
    <w:rsid w:val="2F527C47"/>
    <w:rsid w:val="2F680FB0"/>
    <w:rsid w:val="2F763010"/>
    <w:rsid w:val="2FA43556"/>
    <w:rsid w:val="2FF35C7F"/>
    <w:rsid w:val="300C3127"/>
    <w:rsid w:val="30757753"/>
    <w:rsid w:val="30962F3E"/>
    <w:rsid w:val="30D01362"/>
    <w:rsid w:val="30D17E68"/>
    <w:rsid w:val="30DD0B04"/>
    <w:rsid w:val="30FF2795"/>
    <w:rsid w:val="3104005C"/>
    <w:rsid w:val="31041101"/>
    <w:rsid w:val="310D2A9F"/>
    <w:rsid w:val="31520DAE"/>
    <w:rsid w:val="316C03FB"/>
    <w:rsid w:val="31915735"/>
    <w:rsid w:val="31BA37C1"/>
    <w:rsid w:val="32052414"/>
    <w:rsid w:val="32301AE3"/>
    <w:rsid w:val="3249317D"/>
    <w:rsid w:val="329A6ACE"/>
    <w:rsid w:val="329F03DF"/>
    <w:rsid w:val="32A06931"/>
    <w:rsid w:val="32C71585"/>
    <w:rsid w:val="32DA4D50"/>
    <w:rsid w:val="32E567A7"/>
    <w:rsid w:val="33797245"/>
    <w:rsid w:val="337D5E43"/>
    <w:rsid w:val="33987637"/>
    <w:rsid w:val="33B63187"/>
    <w:rsid w:val="33D364EE"/>
    <w:rsid w:val="34163C77"/>
    <w:rsid w:val="34362B69"/>
    <w:rsid w:val="3439569D"/>
    <w:rsid w:val="34786487"/>
    <w:rsid w:val="348E4BFF"/>
    <w:rsid w:val="349F636B"/>
    <w:rsid w:val="34C737E6"/>
    <w:rsid w:val="34DE5DCD"/>
    <w:rsid w:val="34E1194D"/>
    <w:rsid w:val="350C7A1A"/>
    <w:rsid w:val="351A4C15"/>
    <w:rsid w:val="357205B3"/>
    <w:rsid w:val="35885313"/>
    <w:rsid w:val="35910830"/>
    <w:rsid w:val="35DE3F72"/>
    <w:rsid w:val="35DF3A8D"/>
    <w:rsid w:val="360B1D73"/>
    <w:rsid w:val="36144313"/>
    <w:rsid w:val="361F3323"/>
    <w:rsid w:val="3651059D"/>
    <w:rsid w:val="365F023B"/>
    <w:rsid w:val="367F0FEB"/>
    <w:rsid w:val="36C16D48"/>
    <w:rsid w:val="36E60988"/>
    <w:rsid w:val="36E93760"/>
    <w:rsid w:val="37157B14"/>
    <w:rsid w:val="371B7DB3"/>
    <w:rsid w:val="37256AD9"/>
    <w:rsid w:val="373A314E"/>
    <w:rsid w:val="37515AFF"/>
    <w:rsid w:val="37523682"/>
    <w:rsid w:val="376855C9"/>
    <w:rsid w:val="37712677"/>
    <w:rsid w:val="37714CBA"/>
    <w:rsid w:val="3784394E"/>
    <w:rsid w:val="378C6908"/>
    <w:rsid w:val="37D02183"/>
    <w:rsid w:val="37D20EE5"/>
    <w:rsid w:val="37F00D14"/>
    <w:rsid w:val="37F21BD6"/>
    <w:rsid w:val="37F434A4"/>
    <w:rsid w:val="381D0C5E"/>
    <w:rsid w:val="38393323"/>
    <w:rsid w:val="38410CEB"/>
    <w:rsid w:val="388247F6"/>
    <w:rsid w:val="38900AD9"/>
    <w:rsid w:val="38AB1CD2"/>
    <w:rsid w:val="38AE3BB0"/>
    <w:rsid w:val="38D77892"/>
    <w:rsid w:val="38F73026"/>
    <w:rsid w:val="39882443"/>
    <w:rsid w:val="39B535F0"/>
    <w:rsid w:val="39DB336A"/>
    <w:rsid w:val="39EC7EBC"/>
    <w:rsid w:val="3A1F636F"/>
    <w:rsid w:val="3A370821"/>
    <w:rsid w:val="3A4C17D3"/>
    <w:rsid w:val="3A5D3D12"/>
    <w:rsid w:val="3A9D37FB"/>
    <w:rsid w:val="3AB06E32"/>
    <w:rsid w:val="3ACB5746"/>
    <w:rsid w:val="3B002B68"/>
    <w:rsid w:val="3B070AA1"/>
    <w:rsid w:val="3B0F6F35"/>
    <w:rsid w:val="3B54709C"/>
    <w:rsid w:val="3B7042E5"/>
    <w:rsid w:val="3BAB221C"/>
    <w:rsid w:val="3BB20883"/>
    <w:rsid w:val="3BB22A62"/>
    <w:rsid w:val="3BB55AA1"/>
    <w:rsid w:val="3BE83E67"/>
    <w:rsid w:val="3C0C7420"/>
    <w:rsid w:val="3C342CB5"/>
    <w:rsid w:val="3CA02A19"/>
    <w:rsid w:val="3CA142B8"/>
    <w:rsid w:val="3CE10723"/>
    <w:rsid w:val="3CEF2214"/>
    <w:rsid w:val="3CFE1EA1"/>
    <w:rsid w:val="3D0B3DD7"/>
    <w:rsid w:val="3D3449EE"/>
    <w:rsid w:val="3D6371C7"/>
    <w:rsid w:val="3DA8275C"/>
    <w:rsid w:val="3DBC5C66"/>
    <w:rsid w:val="3DCF028A"/>
    <w:rsid w:val="3E2B7359"/>
    <w:rsid w:val="3E441C7D"/>
    <w:rsid w:val="3E537B52"/>
    <w:rsid w:val="3E774042"/>
    <w:rsid w:val="3E796FCD"/>
    <w:rsid w:val="3F2C44E8"/>
    <w:rsid w:val="3F831F54"/>
    <w:rsid w:val="3F943749"/>
    <w:rsid w:val="3F9F3E20"/>
    <w:rsid w:val="3FB5755C"/>
    <w:rsid w:val="3FC60A1C"/>
    <w:rsid w:val="3FC956FF"/>
    <w:rsid w:val="3FF309D1"/>
    <w:rsid w:val="3FF62673"/>
    <w:rsid w:val="40350A4E"/>
    <w:rsid w:val="40A36A71"/>
    <w:rsid w:val="40DB36E7"/>
    <w:rsid w:val="410045B8"/>
    <w:rsid w:val="410E4736"/>
    <w:rsid w:val="416130D3"/>
    <w:rsid w:val="41D3631F"/>
    <w:rsid w:val="41D376E9"/>
    <w:rsid w:val="41F466FD"/>
    <w:rsid w:val="421215FC"/>
    <w:rsid w:val="42217CB3"/>
    <w:rsid w:val="42A67A24"/>
    <w:rsid w:val="42D846B9"/>
    <w:rsid w:val="42DB4EA4"/>
    <w:rsid w:val="42EE5981"/>
    <w:rsid w:val="42F94010"/>
    <w:rsid w:val="43407E5D"/>
    <w:rsid w:val="43A530D5"/>
    <w:rsid w:val="43A63ACD"/>
    <w:rsid w:val="43A7465A"/>
    <w:rsid w:val="43DD5A2B"/>
    <w:rsid w:val="44010F7F"/>
    <w:rsid w:val="440962BF"/>
    <w:rsid w:val="440D5045"/>
    <w:rsid w:val="44136EA0"/>
    <w:rsid w:val="44C40C6E"/>
    <w:rsid w:val="44F14EB5"/>
    <w:rsid w:val="451927B1"/>
    <w:rsid w:val="45684AB3"/>
    <w:rsid w:val="457A637E"/>
    <w:rsid w:val="457C5A2E"/>
    <w:rsid w:val="459247E8"/>
    <w:rsid w:val="45BE6191"/>
    <w:rsid w:val="460C5979"/>
    <w:rsid w:val="462F15B4"/>
    <w:rsid w:val="464D67A7"/>
    <w:rsid w:val="4654234E"/>
    <w:rsid w:val="46F376B5"/>
    <w:rsid w:val="472D76EC"/>
    <w:rsid w:val="473E0378"/>
    <w:rsid w:val="47770D34"/>
    <w:rsid w:val="477941E7"/>
    <w:rsid w:val="477F3153"/>
    <w:rsid w:val="47913E0A"/>
    <w:rsid w:val="47A90F91"/>
    <w:rsid w:val="47B00298"/>
    <w:rsid w:val="47BB2256"/>
    <w:rsid w:val="47C01792"/>
    <w:rsid w:val="47CC2B23"/>
    <w:rsid w:val="4808150F"/>
    <w:rsid w:val="487713F0"/>
    <w:rsid w:val="488323FD"/>
    <w:rsid w:val="48951A34"/>
    <w:rsid w:val="48D1344C"/>
    <w:rsid w:val="48D23129"/>
    <w:rsid w:val="48E73AB4"/>
    <w:rsid w:val="49197FB0"/>
    <w:rsid w:val="493578C2"/>
    <w:rsid w:val="494D2151"/>
    <w:rsid w:val="49E9233D"/>
    <w:rsid w:val="4A134EB1"/>
    <w:rsid w:val="4A5743A3"/>
    <w:rsid w:val="4A596E2C"/>
    <w:rsid w:val="4A613930"/>
    <w:rsid w:val="4A722963"/>
    <w:rsid w:val="4A873B4F"/>
    <w:rsid w:val="4AAD1944"/>
    <w:rsid w:val="4AC31003"/>
    <w:rsid w:val="4ACC4FFF"/>
    <w:rsid w:val="4ACC5E85"/>
    <w:rsid w:val="4AE93159"/>
    <w:rsid w:val="4B283586"/>
    <w:rsid w:val="4B5460CA"/>
    <w:rsid w:val="4B776226"/>
    <w:rsid w:val="4B8271EE"/>
    <w:rsid w:val="4B9B1C48"/>
    <w:rsid w:val="4BD0339A"/>
    <w:rsid w:val="4C0C5A57"/>
    <w:rsid w:val="4C0E7BC3"/>
    <w:rsid w:val="4C2536DE"/>
    <w:rsid w:val="4C29524D"/>
    <w:rsid w:val="4C2D0A83"/>
    <w:rsid w:val="4C5013B4"/>
    <w:rsid w:val="4C527F33"/>
    <w:rsid w:val="4CC9255E"/>
    <w:rsid w:val="4D462159"/>
    <w:rsid w:val="4D5C5FAC"/>
    <w:rsid w:val="4D8575C7"/>
    <w:rsid w:val="4D9429A8"/>
    <w:rsid w:val="4DA047C6"/>
    <w:rsid w:val="4DBF6E51"/>
    <w:rsid w:val="4DC605B6"/>
    <w:rsid w:val="4DD807D4"/>
    <w:rsid w:val="4DEC0985"/>
    <w:rsid w:val="4DF35865"/>
    <w:rsid w:val="4DF42D0E"/>
    <w:rsid w:val="4E192AC4"/>
    <w:rsid w:val="4E27683A"/>
    <w:rsid w:val="4E9836A8"/>
    <w:rsid w:val="4EB23297"/>
    <w:rsid w:val="4EC50D95"/>
    <w:rsid w:val="4EC705EC"/>
    <w:rsid w:val="4EEA29F9"/>
    <w:rsid w:val="4F027C1E"/>
    <w:rsid w:val="4F2765B1"/>
    <w:rsid w:val="4F285975"/>
    <w:rsid w:val="4F7E333B"/>
    <w:rsid w:val="4FB0489F"/>
    <w:rsid w:val="4FBB5E80"/>
    <w:rsid w:val="4FD929B3"/>
    <w:rsid w:val="50141410"/>
    <w:rsid w:val="50554158"/>
    <w:rsid w:val="50B4498B"/>
    <w:rsid w:val="50C05272"/>
    <w:rsid w:val="50C53B21"/>
    <w:rsid w:val="510D4C8D"/>
    <w:rsid w:val="512C687A"/>
    <w:rsid w:val="5148768D"/>
    <w:rsid w:val="51692279"/>
    <w:rsid w:val="51796EDE"/>
    <w:rsid w:val="517D4D31"/>
    <w:rsid w:val="51822456"/>
    <w:rsid w:val="51867298"/>
    <w:rsid w:val="51AD0A0B"/>
    <w:rsid w:val="51DB13CA"/>
    <w:rsid w:val="51EB25FD"/>
    <w:rsid w:val="51FD3AE6"/>
    <w:rsid w:val="520941B4"/>
    <w:rsid w:val="52195EDF"/>
    <w:rsid w:val="52313387"/>
    <w:rsid w:val="52326E4F"/>
    <w:rsid w:val="5251759D"/>
    <w:rsid w:val="525C66C5"/>
    <w:rsid w:val="52744531"/>
    <w:rsid w:val="52B63FF4"/>
    <w:rsid w:val="52BC5461"/>
    <w:rsid w:val="52C0248E"/>
    <w:rsid w:val="52CC766D"/>
    <w:rsid w:val="52E04D27"/>
    <w:rsid w:val="52EB7199"/>
    <w:rsid w:val="53085395"/>
    <w:rsid w:val="531C1FC4"/>
    <w:rsid w:val="53227AD7"/>
    <w:rsid w:val="532B2509"/>
    <w:rsid w:val="533C14FB"/>
    <w:rsid w:val="538F5761"/>
    <w:rsid w:val="539A390F"/>
    <w:rsid w:val="53AD6B40"/>
    <w:rsid w:val="53B4409B"/>
    <w:rsid w:val="53BB31B7"/>
    <w:rsid w:val="53C60EE7"/>
    <w:rsid w:val="53DB3477"/>
    <w:rsid w:val="53E52AD5"/>
    <w:rsid w:val="53F62D3A"/>
    <w:rsid w:val="541E0EA0"/>
    <w:rsid w:val="545177CB"/>
    <w:rsid w:val="546224E7"/>
    <w:rsid w:val="54AF6B42"/>
    <w:rsid w:val="55406494"/>
    <w:rsid w:val="555A684A"/>
    <w:rsid w:val="558948AE"/>
    <w:rsid w:val="55C14585"/>
    <w:rsid w:val="55D67401"/>
    <w:rsid w:val="55DB558C"/>
    <w:rsid w:val="55DD6F2A"/>
    <w:rsid w:val="55E66DE6"/>
    <w:rsid w:val="55FB27DB"/>
    <w:rsid w:val="55FD3A1F"/>
    <w:rsid w:val="55FE02F9"/>
    <w:rsid w:val="56013F76"/>
    <w:rsid w:val="56201F21"/>
    <w:rsid w:val="565C7EE0"/>
    <w:rsid w:val="568B355D"/>
    <w:rsid w:val="569D1DF0"/>
    <w:rsid w:val="56E23970"/>
    <w:rsid w:val="5726236A"/>
    <w:rsid w:val="573C506B"/>
    <w:rsid w:val="575A7304"/>
    <w:rsid w:val="577A3C7D"/>
    <w:rsid w:val="57872785"/>
    <w:rsid w:val="578F220A"/>
    <w:rsid w:val="579C13D2"/>
    <w:rsid w:val="57F74C7A"/>
    <w:rsid w:val="57FB73AA"/>
    <w:rsid w:val="57FC07D9"/>
    <w:rsid w:val="581B5327"/>
    <w:rsid w:val="58500F22"/>
    <w:rsid w:val="58710315"/>
    <w:rsid w:val="588A1F72"/>
    <w:rsid w:val="58B06786"/>
    <w:rsid w:val="58B614DA"/>
    <w:rsid w:val="58BC5557"/>
    <w:rsid w:val="58E61853"/>
    <w:rsid w:val="58FB5F91"/>
    <w:rsid w:val="590208B8"/>
    <w:rsid w:val="591C0009"/>
    <w:rsid w:val="59220E85"/>
    <w:rsid w:val="59632EA1"/>
    <w:rsid w:val="596D1F3A"/>
    <w:rsid w:val="598B1A25"/>
    <w:rsid w:val="59C87706"/>
    <w:rsid w:val="59E61B64"/>
    <w:rsid w:val="5A2046D4"/>
    <w:rsid w:val="5A6B71CB"/>
    <w:rsid w:val="5A6F78C6"/>
    <w:rsid w:val="5ACF0F3A"/>
    <w:rsid w:val="5AD22BBE"/>
    <w:rsid w:val="5AFE4F01"/>
    <w:rsid w:val="5B0233C2"/>
    <w:rsid w:val="5B687229"/>
    <w:rsid w:val="5B6C26DE"/>
    <w:rsid w:val="5B990441"/>
    <w:rsid w:val="5BCA199C"/>
    <w:rsid w:val="5BF92461"/>
    <w:rsid w:val="5C6B1600"/>
    <w:rsid w:val="5C7960E9"/>
    <w:rsid w:val="5C921AD0"/>
    <w:rsid w:val="5CC66B99"/>
    <w:rsid w:val="5CFA3ADB"/>
    <w:rsid w:val="5D4C7AD8"/>
    <w:rsid w:val="5D6A62E1"/>
    <w:rsid w:val="5D787300"/>
    <w:rsid w:val="5D9A19C7"/>
    <w:rsid w:val="5D9D35FA"/>
    <w:rsid w:val="5DFD51DB"/>
    <w:rsid w:val="5E0D36E5"/>
    <w:rsid w:val="5E13689E"/>
    <w:rsid w:val="5E911548"/>
    <w:rsid w:val="5EA6379D"/>
    <w:rsid w:val="5EE4122E"/>
    <w:rsid w:val="5EFC1424"/>
    <w:rsid w:val="5F50230E"/>
    <w:rsid w:val="5F5E55EC"/>
    <w:rsid w:val="5FEE53E1"/>
    <w:rsid w:val="60180EB8"/>
    <w:rsid w:val="604C08B9"/>
    <w:rsid w:val="607C3753"/>
    <w:rsid w:val="60C30855"/>
    <w:rsid w:val="60D37EAF"/>
    <w:rsid w:val="60DB1EFF"/>
    <w:rsid w:val="60DE6095"/>
    <w:rsid w:val="60E2600C"/>
    <w:rsid w:val="60E9600B"/>
    <w:rsid w:val="60FC647A"/>
    <w:rsid w:val="61280E5E"/>
    <w:rsid w:val="61421EFD"/>
    <w:rsid w:val="614B5348"/>
    <w:rsid w:val="615763C2"/>
    <w:rsid w:val="615C5041"/>
    <w:rsid w:val="61996EC4"/>
    <w:rsid w:val="61AA3034"/>
    <w:rsid w:val="61E62A2A"/>
    <w:rsid w:val="620D38FD"/>
    <w:rsid w:val="621E51BC"/>
    <w:rsid w:val="62216C6C"/>
    <w:rsid w:val="6240718C"/>
    <w:rsid w:val="627D6E80"/>
    <w:rsid w:val="628C1D03"/>
    <w:rsid w:val="62D074F3"/>
    <w:rsid w:val="62EA08CF"/>
    <w:rsid w:val="62F9466E"/>
    <w:rsid w:val="633A6746"/>
    <w:rsid w:val="633D7663"/>
    <w:rsid w:val="639C388C"/>
    <w:rsid w:val="639E61A5"/>
    <w:rsid w:val="63FE0D55"/>
    <w:rsid w:val="645F2B4B"/>
    <w:rsid w:val="64CA1C86"/>
    <w:rsid w:val="64D16C41"/>
    <w:rsid w:val="64E63530"/>
    <w:rsid w:val="64FE5610"/>
    <w:rsid w:val="650D717F"/>
    <w:rsid w:val="655D449B"/>
    <w:rsid w:val="6560510E"/>
    <w:rsid w:val="65636C8E"/>
    <w:rsid w:val="65880ED5"/>
    <w:rsid w:val="65A9760C"/>
    <w:rsid w:val="65AD322B"/>
    <w:rsid w:val="65CC6260"/>
    <w:rsid w:val="65CE03DF"/>
    <w:rsid w:val="65D3669A"/>
    <w:rsid w:val="65D6683A"/>
    <w:rsid w:val="661D74D6"/>
    <w:rsid w:val="662E4B5F"/>
    <w:rsid w:val="663367C6"/>
    <w:rsid w:val="664805B8"/>
    <w:rsid w:val="66657E78"/>
    <w:rsid w:val="667E3F6E"/>
    <w:rsid w:val="66A835F2"/>
    <w:rsid w:val="66CD764F"/>
    <w:rsid w:val="672B5340"/>
    <w:rsid w:val="674A453F"/>
    <w:rsid w:val="67CC58D4"/>
    <w:rsid w:val="67FC6F39"/>
    <w:rsid w:val="680821ED"/>
    <w:rsid w:val="685063F8"/>
    <w:rsid w:val="68692337"/>
    <w:rsid w:val="68A44353"/>
    <w:rsid w:val="68A95288"/>
    <w:rsid w:val="68B96553"/>
    <w:rsid w:val="68D746D7"/>
    <w:rsid w:val="68F85254"/>
    <w:rsid w:val="690F418B"/>
    <w:rsid w:val="69646F9A"/>
    <w:rsid w:val="69663C8F"/>
    <w:rsid w:val="6971710A"/>
    <w:rsid w:val="69A44437"/>
    <w:rsid w:val="69D53FB9"/>
    <w:rsid w:val="69F22286"/>
    <w:rsid w:val="6A4C3EB0"/>
    <w:rsid w:val="6A7A2736"/>
    <w:rsid w:val="6A7B4B9C"/>
    <w:rsid w:val="6A861A9E"/>
    <w:rsid w:val="6ACF16C3"/>
    <w:rsid w:val="6AE87DB0"/>
    <w:rsid w:val="6AEF3AA7"/>
    <w:rsid w:val="6B242CB6"/>
    <w:rsid w:val="6B2B5D9D"/>
    <w:rsid w:val="6B490423"/>
    <w:rsid w:val="6B4C50B7"/>
    <w:rsid w:val="6B797179"/>
    <w:rsid w:val="6B970AD4"/>
    <w:rsid w:val="6BC72758"/>
    <w:rsid w:val="6BC76E0D"/>
    <w:rsid w:val="6BD71937"/>
    <w:rsid w:val="6C25725C"/>
    <w:rsid w:val="6C6F3F6D"/>
    <w:rsid w:val="6C8671D4"/>
    <w:rsid w:val="6C89456C"/>
    <w:rsid w:val="6CF8209A"/>
    <w:rsid w:val="6D3C10C2"/>
    <w:rsid w:val="6D414E1F"/>
    <w:rsid w:val="6D667D08"/>
    <w:rsid w:val="6DA651B2"/>
    <w:rsid w:val="6DAB6D0E"/>
    <w:rsid w:val="6DAF4AB2"/>
    <w:rsid w:val="6DB91E5B"/>
    <w:rsid w:val="6E2B62EA"/>
    <w:rsid w:val="6E300DF1"/>
    <w:rsid w:val="6E993208"/>
    <w:rsid w:val="6EAF0E12"/>
    <w:rsid w:val="6EB45AAE"/>
    <w:rsid w:val="6ECF299E"/>
    <w:rsid w:val="6EED3726"/>
    <w:rsid w:val="6EF53FE6"/>
    <w:rsid w:val="6F1412BD"/>
    <w:rsid w:val="6F166925"/>
    <w:rsid w:val="6F603769"/>
    <w:rsid w:val="6F901B66"/>
    <w:rsid w:val="6FA629D4"/>
    <w:rsid w:val="6FBF5C46"/>
    <w:rsid w:val="6FD10552"/>
    <w:rsid w:val="70326005"/>
    <w:rsid w:val="70BB2EF0"/>
    <w:rsid w:val="70F82402"/>
    <w:rsid w:val="71570257"/>
    <w:rsid w:val="71915503"/>
    <w:rsid w:val="71DB44A2"/>
    <w:rsid w:val="71E20C76"/>
    <w:rsid w:val="71F80849"/>
    <w:rsid w:val="723C0D11"/>
    <w:rsid w:val="72411A48"/>
    <w:rsid w:val="72454855"/>
    <w:rsid w:val="725E14F7"/>
    <w:rsid w:val="72CF4263"/>
    <w:rsid w:val="73455C21"/>
    <w:rsid w:val="73AB7F97"/>
    <w:rsid w:val="73B8077C"/>
    <w:rsid w:val="73C41938"/>
    <w:rsid w:val="73C46AFD"/>
    <w:rsid w:val="73D425F7"/>
    <w:rsid w:val="73E13215"/>
    <w:rsid w:val="73F735AF"/>
    <w:rsid w:val="7420188B"/>
    <w:rsid w:val="745D3418"/>
    <w:rsid w:val="75014B8F"/>
    <w:rsid w:val="750A2023"/>
    <w:rsid w:val="75165E8F"/>
    <w:rsid w:val="753B6939"/>
    <w:rsid w:val="754E61D6"/>
    <w:rsid w:val="75793FE9"/>
    <w:rsid w:val="75BB51C1"/>
    <w:rsid w:val="75BF7A08"/>
    <w:rsid w:val="75FA6C1A"/>
    <w:rsid w:val="764A7DFA"/>
    <w:rsid w:val="76574574"/>
    <w:rsid w:val="76643AA0"/>
    <w:rsid w:val="7676736A"/>
    <w:rsid w:val="76933951"/>
    <w:rsid w:val="76DF3D50"/>
    <w:rsid w:val="76EC0B8D"/>
    <w:rsid w:val="771D661B"/>
    <w:rsid w:val="771F475C"/>
    <w:rsid w:val="771F7714"/>
    <w:rsid w:val="773E4513"/>
    <w:rsid w:val="775A780B"/>
    <w:rsid w:val="77C651A7"/>
    <w:rsid w:val="77E15536"/>
    <w:rsid w:val="78326432"/>
    <w:rsid w:val="783C23EB"/>
    <w:rsid w:val="78662AD7"/>
    <w:rsid w:val="78782A0D"/>
    <w:rsid w:val="78797925"/>
    <w:rsid w:val="78AC1FEA"/>
    <w:rsid w:val="78B01A78"/>
    <w:rsid w:val="790A10CB"/>
    <w:rsid w:val="792977D4"/>
    <w:rsid w:val="793E4823"/>
    <w:rsid w:val="79485294"/>
    <w:rsid w:val="795E552B"/>
    <w:rsid w:val="798537BE"/>
    <w:rsid w:val="799C2707"/>
    <w:rsid w:val="79A2171F"/>
    <w:rsid w:val="79A252FF"/>
    <w:rsid w:val="79AB0E36"/>
    <w:rsid w:val="79B86297"/>
    <w:rsid w:val="79D33056"/>
    <w:rsid w:val="79E5405B"/>
    <w:rsid w:val="79F159CD"/>
    <w:rsid w:val="7A015D03"/>
    <w:rsid w:val="7A0B5628"/>
    <w:rsid w:val="7A5D4556"/>
    <w:rsid w:val="7B5F27E7"/>
    <w:rsid w:val="7B661BBF"/>
    <w:rsid w:val="7BE2463F"/>
    <w:rsid w:val="7C073D88"/>
    <w:rsid w:val="7C120A01"/>
    <w:rsid w:val="7C26369C"/>
    <w:rsid w:val="7C7E1F12"/>
    <w:rsid w:val="7C9E5A24"/>
    <w:rsid w:val="7CAC00CB"/>
    <w:rsid w:val="7CB0518C"/>
    <w:rsid w:val="7CEC5F51"/>
    <w:rsid w:val="7D0B51CF"/>
    <w:rsid w:val="7D365C28"/>
    <w:rsid w:val="7D415807"/>
    <w:rsid w:val="7D481C8C"/>
    <w:rsid w:val="7D4D3ABE"/>
    <w:rsid w:val="7D575412"/>
    <w:rsid w:val="7D62117D"/>
    <w:rsid w:val="7D7F522E"/>
    <w:rsid w:val="7D815945"/>
    <w:rsid w:val="7D9B687D"/>
    <w:rsid w:val="7DA15156"/>
    <w:rsid w:val="7DB54254"/>
    <w:rsid w:val="7DF1144E"/>
    <w:rsid w:val="7E066BAB"/>
    <w:rsid w:val="7E3354C8"/>
    <w:rsid w:val="7E38594E"/>
    <w:rsid w:val="7E3E1EF2"/>
    <w:rsid w:val="7E951513"/>
    <w:rsid w:val="7EF74FC9"/>
    <w:rsid w:val="7F1C5072"/>
    <w:rsid w:val="7F39213F"/>
    <w:rsid w:val="7F5777AD"/>
    <w:rsid w:val="7F5D06E2"/>
    <w:rsid w:val="7FBF61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toc 1" w:semiHidden="0" w:uiPriority="39" w:qFormat="1"/>
    <w:lsdException w:name="toc 2" w:qFormat="1"/>
    <w:lsdException w:name="toc 3" w:semiHidden="0"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unhideWhenUsed="0" w:qFormat="1"/>
    <w:lsdException w:name="List" w:semiHidden="0" w:uiPriority="0" w:unhideWhenUsed="0" w:qFormat="1"/>
    <w:lsdException w:name="List 2" w:semiHidden="0" w:uiPriority="0" w:unhideWhenUsed="0" w:qFormat="1"/>
    <w:lsdException w:name="Title" w:semiHidden="0" w:unhideWhenUsed="0"/>
    <w:lsdException w:name="Default Paragraph Font" w:uiPriority="1"/>
    <w:lsdException w:name="Subtitle" w:semiHidden="0" w:unhideWhenUsed="0"/>
    <w:lsdException w:name="Hyperlink" w:semiHidden="0" w:qFormat="1"/>
    <w:lsdException w:name="Strong" w:semiHidden="0" w:uiPriority="22" w:unhideWhenUsed="0" w:qFormat="1"/>
    <w:lsdException w:name="Emphasis" w:semiHidden="0" w:unhideWhenUsed="0"/>
    <w:lsdException w:name="Document Map" w:qFormat="1"/>
    <w:lsdException w:name="Normal (Web)" w:qFormat="1"/>
    <w:lsdException w:name="annotation subject" w:qFormat="1"/>
    <w:lsdException w:name="Balloon Text"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734"/>
    <w:pPr>
      <w:spacing w:beforeLines="50" w:afterLines="50" w:line="276" w:lineRule="auto"/>
      <w:jc w:val="both"/>
    </w:pPr>
    <w:rPr>
      <w:kern w:val="2"/>
      <w:sz w:val="21"/>
    </w:rPr>
  </w:style>
  <w:style w:type="paragraph" w:styleId="Heading1">
    <w:name w:val="heading 1"/>
    <w:basedOn w:val="Normal"/>
    <w:next w:val="Normal"/>
    <w:qFormat/>
    <w:rsid w:val="00D51734"/>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D51734"/>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D51734"/>
    <w:pPr>
      <w:numPr>
        <w:ilvl w:val="2"/>
      </w:numPr>
      <w:spacing w:before="120"/>
      <w:ind w:left="0"/>
      <w:outlineLvl w:val="2"/>
    </w:pPr>
    <w:rPr>
      <w:sz w:val="24"/>
    </w:rPr>
  </w:style>
  <w:style w:type="paragraph" w:styleId="Heading4">
    <w:name w:val="heading 4"/>
    <w:basedOn w:val="Normal"/>
    <w:next w:val="Normal"/>
    <w:uiPriority w:val="9"/>
    <w:qFormat/>
    <w:rsid w:val="00D51734"/>
    <w:pPr>
      <w:keepNext/>
      <w:numPr>
        <w:ilvl w:val="3"/>
        <w:numId w:val="2"/>
      </w:numPr>
      <w:spacing w:before="60" w:after="120"/>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51734"/>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sid w:val="00D51734"/>
    <w:pPr>
      <w:spacing w:after="0" w:line="240" w:lineRule="auto"/>
    </w:pPr>
    <w:rPr>
      <w:rFonts w:ascii="Tahoma" w:hAnsi="Tahoma" w:cs="Tahoma"/>
      <w:sz w:val="16"/>
      <w:szCs w:val="16"/>
    </w:rPr>
  </w:style>
  <w:style w:type="paragraph" w:styleId="CommentText">
    <w:name w:val="annotation text"/>
    <w:basedOn w:val="Normal"/>
    <w:link w:val="CommentTextChar"/>
    <w:uiPriority w:val="99"/>
    <w:semiHidden/>
    <w:unhideWhenUsed/>
    <w:qFormat/>
    <w:rsid w:val="00D51734"/>
    <w:pPr>
      <w:jc w:val="left"/>
    </w:pPr>
  </w:style>
  <w:style w:type="paragraph" w:styleId="List2">
    <w:name w:val="List 2"/>
    <w:basedOn w:val="Normal"/>
    <w:qFormat/>
    <w:rsid w:val="00D51734"/>
    <w:pPr>
      <w:ind w:left="851"/>
    </w:pPr>
  </w:style>
  <w:style w:type="paragraph" w:styleId="TOC3">
    <w:name w:val="toc 3"/>
    <w:basedOn w:val="Normal"/>
    <w:next w:val="Normal"/>
    <w:uiPriority w:val="99"/>
    <w:unhideWhenUsed/>
    <w:qFormat/>
    <w:rsid w:val="00D51734"/>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D51734"/>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D51734"/>
    <w:pPr>
      <w:tabs>
        <w:tab w:val="center" w:pos="4153"/>
        <w:tab w:val="right" w:pos="8306"/>
      </w:tabs>
      <w:snapToGrid w:val="0"/>
      <w:jc w:val="left"/>
    </w:pPr>
    <w:rPr>
      <w:sz w:val="18"/>
      <w:szCs w:val="18"/>
    </w:rPr>
  </w:style>
  <w:style w:type="paragraph" w:styleId="Header">
    <w:name w:val="header"/>
    <w:basedOn w:val="Normal"/>
    <w:link w:val="HeaderChar"/>
    <w:semiHidden/>
    <w:qFormat/>
    <w:rsid w:val="00D51734"/>
    <w:pPr>
      <w:tabs>
        <w:tab w:val="center" w:pos="4680"/>
        <w:tab w:val="right" w:pos="9360"/>
      </w:tabs>
      <w:spacing w:after="0" w:line="240" w:lineRule="auto"/>
    </w:pPr>
  </w:style>
  <w:style w:type="paragraph" w:styleId="TOC1">
    <w:name w:val="toc 1"/>
    <w:basedOn w:val="Normal"/>
    <w:next w:val="Normal"/>
    <w:uiPriority w:val="39"/>
    <w:unhideWhenUsed/>
    <w:qFormat/>
    <w:rsid w:val="00D51734"/>
    <w:pPr>
      <w:tabs>
        <w:tab w:val="decimal" w:pos="0"/>
        <w:tab w:val="right" w:pos="9660"/>
      </w:tabs>
      <w:ind w:rightChars="200" w:right="420"/>
      <w:jc w:val="left"/>
    </w:pPr>
    <w:rPr>
      <w:rFonts w:eastAsiaTheme="minorEastAsia"/>
      <w:b/>
      <w:bCs/>
      <w:i/>
      <w:iCs/>
      <w:sz w:val="20"/>
    </w:rPr>
  </w:style>
  <w:style w:type="paragraph" w:styleId="List">
    <w:name w:val="List"/>
    <w:basedOn w:val="Normal"/>
    <w:qFormat/>
    <w:rsid w:val="00D51734"/>
    <w:pPr>
      <w:ind w:left="568" w:hanging="284"/>
    </w:pPr>
  </w:style>
  <w:style w:type="paragraph" w:styleId="TableofFigures">
    <w:name w:val="table of figures"/>
    <w:basedOn w:val="Normal"/>
    <w:next w:val="Normal"/>
    <w:uiPriority w:val="99"/>
    <w:semiHidden/>
    <w:unhideWhenUsed/>
    <w:qFormat/>
    <w:rsid w:val="00D51734"/>
    <w:pPr>
      <w:ind w:leftChars="200" w:left="200" w:hangingChars="200" w:hanging="200"/>
    </w:pPr>
  </w:style>
  <w:style w:type="paragraph" w:styleId="TOC2">
    <w:name w:val="toc 2"/>
    <w:basedOn w:val="Normal"/>
    <w:next w:val="Normal"/>
    <w:uiPriority w:val="99"/>
    <w:semiHidden/>
    <w:unhideWhenUsed/>
    <w:qFormat/>
    <w:rsid w:val="00D51734"/>
    <w:pPr>
      <w:tabs>
        <w:tab w:val="right" w:pos="420"/>
      </w:tabs>
      <w:ind w:leftChars="200" w:left="862" w:hangingChars="200" w:hanging="442"/>
      <w:jc w:val="left"/>
    </w:pPr>
    <w:rPr>
      <w:b/>
      <w:i/>
      <w:sz w:val="20"/>
    </w:rPr>
  </w:style>
  <w:style w:type="paragraph" w:styleId="NormalWeb">
    <w:name w:val="Normal (Web)"/>
    <w:basedOn w:val="Normal"/>
    <w:uiPriority w:val="99"/>
    <w:semiHidden/>
    <w:unhideWhenUsed/>
    <w:qFormat/>
    <w:rsid w:val="00D51734"/>
    <w:pPr>
      <w:spacing w:beforeAutospacing="1" w:after="0"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rsid w:val="00D51734"/>
    <w:pPr>
      <w:spacing w:line="240" w:lineRule="auto"/>
      <w:jc w:val="both"/>
    </w:pPr>
    <w:rPr>
      <w:b/>
      <w:bCs/>
      <w:sz w:val="20"/>
    </w:rPr>
  </w:style>
  <w:style w:type="table" w:styleId="TableGrid">
    <w:name w:val="Table Grid"/>
    <w:basedOn w:val="TableNormal"/>
    <w:uiPriority w:val="59"/>
    <w:qFormat/>
    <w:rsid w:val="00D5173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D51734"/>
    <w:rPr>
      <w:b/>
      <w:bCs/>
    </w:rPr>
  </w:style>
  <w:style w:type="character" w:styleId="Hyperlink">
    <w:name w:val="Hyperlink"/>
    <w:basedOn w:val="DefaultParagraphFont"/>
    <w:uiPriority w:val="99"/>
    <w:unhideWhenUsed/>
    <w:qFormat/>
    <w:rsid w:val="00D51734"/>
    <w:rPr>
      <w:color w:val="0000FF" w:themeColor="hyperlink"/>
      <w:u w:val="single"/>
    </w:rPr>
  </w:style>
  <w:style w:type="character" w:styleId="CommentReference">
    <w:name w:val="annotation reference"/>
    <w:uiPriority w:val="99"/>
    <w:qFormat/>
    <w:rsid w:val="00D51734"/>
    <w:rPr>
      <w:sz w:val="16"/>
    </w:rPr>
  </w:style>
  <w:style w:type="paragraph" w:customStyle="1" w:styleId="YJ-Observation">
    <w:name w:val="YJ-Observation"/>
    <w:basedOn w:val="YJ-Proposal"/>
    <w:qFormat/>
    <w:rsid w:val="00D51734"/>
    <w:pPr>
      <w:numPr>
        <w:numId w:val="3"/>
      </w:numPr>
      <w:tabs>
        <w:tab w:val="left" w:pos="420"/>
      </w:tabs>
    </w:pPr>
  </w:style>
  <w:style w:type="paragraph" w:customStyle="1" w:styleId="YJ-Proposal">
    <w:name w:val="YJ-Proposal"/>
    <w:basedOn w:val="Normal"/>
    <w:qFormat/>
    <w:rsid w:val="00D51734"/>
    <w:pPr>
      <w:numPr>
        <w:numId w:val="4"/>
      </w:numPr>
      <w:jc w:val="left"/>
    </w:pPr>
    <w:rPr>
      <w:rFonts w:eastAsiaTheme="minorEastAsia"/>
      <w:b/>
      <w:bCs/>
      <w:i/>
      <w:iCs/>
      <w:sz w:val="20"/>
      <w:lang w:val="en-GB" w:eastAsia="en-US"/>
    </w:rPr>
  </w:style>
  <w:style w:type="paragraph" w:customStyle="1" w:styleId="YJ--">
    <w:name w:val="YJ--正文"/>
    <w:basedOn w:val="Normal"/>
    <w:qFormat/>
    <w:rsid w:val="00D51734"/>
    <w:pPr>
      <w:spacing w:line="240" w:lineRule="auto"/>
      <w:ind w:firstLineChars="200" w:firstLine="1440"/>
    </w:pPr>
    <w:rPr>
      <w:rFonts w:eastAsia="Times New Roman" w:cs="SimSun"/>
    </w:rPr>
  </w:style>
  <w:style w:type="paragraph" w:customStyle="1" w:styleId="sub-proposal">
    <w:name w:val="sub-proposal"/>
    <w:basedOn w:val="YJ-Proposal"/>
    <w:next w:val="Normal"/>
    <w:qFormat/>
    <w:rsid w:val="00D51734"/>
    <w:pPr>
      <w:numPr>
        <w:numId w:val="5"/>
      </w:numPr>
      <w:tabs>
        <w:tab w:val="left" w:pos="807"/>
      </w:tabs>
      <w:ind w:leftChars="200" w:left="862" w:hangingChars="200" w:hanging="442"/>
    </w:pPr>
  </w:style>
  <w:style w:type="paragraph" w:customStyle="1" w:styleId="sub-observation">
    <w:name w:val="sub-observation"/>
    <w:basedOn w:val="sub-proposal"/>
    <w:next w:val="Normal"/>
    <w:qFormat/>
    <w:rsid w:val="00D51734"/>
  </w:style>
  <w:style w:type="paragraph" w:customStyle="1" w:styleId="3rdlevelproposal">
    <w:name w:val="3rd level proposal"/>
    <w:basedOn w:val="sub-proposal"/>
    <w:next w:val="Normal"/>
    <w:qFormat/>
    <w:rsid w:val="00D51734"/>
    <w:pPr>
      <w:numPr>
        <w:numId w:val="6"/>
      </w:numPr>
      <w:ind w:leftChars="400" w:left="1282" w:hanging="442"/>
    </w:pPr>
  </w:style>
  <w:style w:type="paragraph" w:customStyle="1" w:styleId="3rdlevelobservation">
    <w:name w:val="3rd level observation"/>
    <w:basedOn w:val="sub-observation"/>
    <w:qFormat/>
    <w:rsid w:val="00D51734"/>
    <w:pPr>
      <w:numPr>
        <w:numId w:val="7"/>
      </w:numPr>
      <w:ind w:leftChars="400" w:left="1282" w:hanging="442"/>
    </w:pPr>
  </w:style>
  <w:style w:type="paragraph" w:customStyle="1" w:styleId="References">
    <w:name w:val="References"/>
    <w:basedOn w:val="Normal"/>
    <w:qFormat/>
    <w:rsid w:val="00D51734"/>
    <w:pPr>
      <w:numPr>
        <w:numId w:val="8"/>
      </w:numPr>
      <w:spacing w:after="60"/>
    </w:pPr>
    <w:rPr>
      <w:szCs w:val="16"/>
    </w:rPr>
  </w:style>
  <w:style w:type="paragraph" w:styleId="ListParagraph">
    <w:name w:val="List Paragraph"/>
    <w:basedOn w:val="Normal"/>
    <w:link w:val="ListParagraphChar"/>
    <w:uiPriority w:val="34"/>
    <w:qFormat/>
    <w:rsid w:val="00D51734"/>
    <w:pPr>
      <w:spacing w:beforeLines="0" w:after="0" w:line="240" w:lineRule="auto"/>
      <w:ind w:left="720"/>
      <w:contextualSpacing/>
    </w:pPr>
    <w:rPr>
      <w:rFonts w:eastAsia="Times New Roman"/>
      <w:sz w:val="24"/>
      <w:szCs w:val="24"/>
    </w:rPr>
  </w:style>
  <w:style w:type="paragraph" w:customStyle="1" w:styleId="1">
    <w:name w:val="样式1"/>
    <w:basedOn w:val="Normal"/>
    <w:qFormat/>
    <w:rsid w:val="00D51734"/>
  </w:style>
  <w:style w:type="paragraph" w:customStyle="1" w:styleId="2">
    <w:name w:val="样式2"/>
    <w:basedOn w:val="Normal"/>
    <w:qFormat/>
    <w:rsid w:val="00D51734"/>
  </w:style>
  <w:style w:type="paragraph" w:customStyle="1" w:styleId="Style1">
    <w:name w:val="Style1"/>
    <w:basedOn w:val="Normal"/>
    <w:qFormat/>
    <w:rsid w:val="00D51734"/>
    <w:pPr>
      <w:spacing w:after="100" w:afterAutospacing="1" w:line="300" w:lineRule="auto"/>
      <w:ind w:firstLine="360"/>
      <w:contextualSpacing/>
    </w:pPr>
  </w:style>
  <w:style w:type="character" w:customStyle="1" w:styleId="font21">
    <w:name w:val="font21"/>
    <w:basedOn w:val="DefaultParagraphFont"/>
    <w:qFormat/>
    <w:rsid w:val="00D51734"/>
    <w:rPr>
      <w:rFonts w:ascii="SimSun" w:eastAsia="SimSun" w:hAnsi="SimSun" w:cs="SimSun" w:hint="eastAsia"/>
      <w:color w:val="000000"/>
      <w:sz w:val="20"/>
      <w:szCs w:val="20"/>
      <w:u w:val="none"/>
    </w:rPr>
  </w:style>
  <w:style w:type="character" w:customStyle="1" w:styleId="font11">
    <w:name w:val="font11"/>
    <w:basedOn w:val="DefaultParagraphFont"/>
    <w:qFormat/>
    <w:rsid w:val="00D51734"/>
    <w:rPr>
      <w:rFonts w:ascii="Times New Roman" w:hAnsi="Times New Roman" w:cs="Times New Roman" w:hint="default"/>
      <w:color w:val="000000"/>
      <w:sz w:val="21"/>
      <w:szCs w:val="21"/>
      <w:u w:val="none"/>
    </w:rPr>
  </w:style>
  <w:style w:type="character" w:customStyle="1" w:styleId="font01">
    <w:name w:val="font01"/>
    <w:basedOn w:val="DefaultParagraphFont"/>
    <w:qFormat/>
    <w:rsid w:val="00D51734"/>
    <w:rPr>
      <w:rFonts w:ascii="Times New Roman" w:hAnsi="Times New Roman" w:cs="Times New Roman" w:hint="default"/>
      <w:color w:val="000000"/>
      <w:sz w:val="20"/>
      <w:szCs w:val="20"/>
      <w:u w:val="none"/>
    </w:rPr>
  </w:style>
  <w:style w:type="paragraph" w:customStyle="1" w:styleId="PL">
    <w:name w:val="PL"/>
    <w:qFormat/>
    <w:rsid w:val="00D51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szCs w:val="22"/>
    </w:rPr>
  </w:style>
  <w:style w:type="paragraph" w:customStyle="1" w:styleId="B1">
    <w:name w:val="B1"/>
    <w:basedOn w:val="List"/>
    <w:link w:val="B1Zchn"/>
    <w:qFormat/>
    <w:rsid w:val="00D51734"/>
  </w:style>
  <w:style w:type="paragraph" w:customStyle="1" w:styleId="TH">
    <w:name w:val="TH"/>
    <w:basedOn w:val="Normal"/>
    <w:qFormat/>
    <w:rsid w:val="00D51734"/>
    <w:pPr>
      <w:keepNext/>
      <w:keepLines/>
      <w:spacing w:before="60"/>
      <w:jc w:val="center"/>
    </w:pPr>
    <w:rPr>
      <w:rFonts w:ascii="Arial" w:hAnsi="Arial"/>
      <w:b/>
    </w:rPr>
  </w:style>
  <w:style w:type="paragraph" w:customStyle="1" w:styleId="TAH">
    <w:name w:val="TAH"/>
    <w:basedOn w:val="TAC"/>
    <w:qFormat/>
    <w:rsid w:val="00D51734"/>
    <w:rPr>
      <w:b/>
    </w:rPr>
  </w:style>
  <w:style w:type="paragraph" w:customStyle="1" w:styleId="TAC">
    <w:name w:val="TAC"/>
    <w:basedOn w:val="TAL"/>
    <w:qFormat/>
    <w:rsid w:val="00D51734"/>
    <w:pPr>
      <w:jc w:val="center"/>
    </w:pPr>
  </w:style>
  <w:style w:type="paragraph" w:customStyle="1" w:styleId="TAL">
    <w:name w:val="TAL"/>
    <w:basedOn w:val="Normal"/>
    <w:qFormat/>
    <w:rsid w:val="00D51734"/>
    <w:pPr>
      <w:keepNext/>
      <w:keepLines/>
      <w:spacing w:after="0"/>
    </w:pPr>
    <w:rPr>
      <w:rFonts w:ascii="Arial" w:hAnsi="Arial"/>
      <w:sz w:val="18"/>
    </w:rPr>
  </w:style>
  <w:style w:type="character" w:customStyle="1" w:styleId="fontstyle01">
    <w:name w:val="fontstyle01"/>
    <w:basedOn w:val="DefaultParagraphFont"/>
    <w:qFormat/>
    <w:rsid w:val="00D51734"/>
    <w:rPr>
      <w:rFonts w:ascii="Times New Roman" w:hAnsi="Times New Roman" w:cs="Times New Roman" w:hint="default"/>
      <w:i/>
      <w:iCs/>
      <w:color w:val="000000"/>
      <w:sz w:val="20"/>
      <w:szCs w:val="20"/>
    </w:rPr>
  </w:style>
  <w:style w:type="paragraph" w:customStyle="1" w:styleId="B2">
    <w:name w:val="B2"/>
    <w:basedOn w:val="List2"/>
    <w:link w:val="B2Char"/>
    <w:qFormat/>
    <w:rsid w:val="00D51734"/>
  </w:style>
  <w:style w:type="character" w:customStyle="1" w:styleId="BalloonTextChar">
    <w:name w:val="Balloon Text Char"/>
    <w:basedOn w:val="DefaultParagraphFont"/>
    <w:link w:val="BalloonText"/>
    <w:uiPriority w:val="99"/>
    <w:semiHidden/>
    <w:qFormat/>
    <w:rsid w:val="00D51734"/>
    <w:rPr>
      <w:rFonts w:ascii="Tahoma" w:hAnsi="Tahoma" w:cs="Tahoma"/>
      <w:kern w:val="2"/>
      <w:sz w:val="16"/>
      <w:szCs w:val="16"/>
    </w:rPr>
  </w:style>
  <w:style w:type="character" w:customStyle="1" w:styleId="DocumentMapChar">
    <w:name w:val="Document Map Char"/>
    <w:basedOn w:val="DefaultParagraphFont"/>
    <w:link w:val="DocumentMap"/>
    <w:uiPriority w:val="99"/>
    <w:semiHidden/>
    <w:qFormat/>
    <w:rsid w:val="00D51734"/>
    <w:rPr>
      <w:rFonts w:ascii="Tahoma" w:hAnsi="Tahoma" w:cs="Tahoma"/>
      <w:kern w:val="2"/>
      <w:sz w:val="16"/>
      <w:szCs w:val="16"/>
    </w:rPr>
  </w:style>
  <w:style w:type="character" w:customStyle="1" w:styleId="CommentTextChar">
    <w:name w:val="Comment Text Char"/>
    <w:basedOn w:val="DefaultParagraphFont"/>
    <w:link w:val="CommentText"/>
    <w:uiPriority w:val="99"/>
    <w:semiHidden/>
    <w:qFormat/>
    <w:rsid w:val="00D51734"/>
    <w:rPr>
      <w:kern w:val="2"/>
      <w:sz w:val="21"/>
    </w:rPr>
  </w:style>
  <w:style w:type="character" w:customStyle="1" w:styleId="CommentSubjectChar">
    <w:name w:val="Comment Subject Char"/>
    <w:basedOn w:val="CommentTextChar"/>
    <w:link w:val="CommentSubject"/>
    <w:qFormat/>
    <w:rsid w:val="00D51734"/>
    <w:rPr>
      <w:kern w:val="2"/>
      <w:sz w:val="21"/>
    </w:rPr>
  </w:style>
  <w:style w:type="paragraph" w:customStyle="1" w:styleId="maintext">
    <w:name w:val="main text"/>
    <w:basedOn w:val="Normal"/>
    <w:qFormat/>
    <w:rsid w:val="00D51734"/>
    <w:pPr>
      <w:spacing w:before="60" w:after="60" w:line="288" w:lineRule="auto"/>
      <w:ind w:firstLineChars="200" w:firstLine="200"/>
    </w:pPr>
    <w:rPr>
      <w:rFonts w:eastAsia="Malgun Gothic"/>
      <w:szCs w:val="24"/>
      <w:lang w:eastAsia="ko-KR"/>
    </w:rPr>
  </w:style>
  <w:style w:type="character" w:customStyle="1" w:styleId="HeaderChar">
    <w:name w:val="Header Char"/>
    <w:basedOn w:val="DefaultParagraphFont"/>
    <w:link w:val="Header"/>
    <w:semiHidden/>
    <w:qFormat/>
    <w:rsid w:val="00D51734"/>
    <w:rPr>
      <w:kern w:val="2"/>
      <w:sz w:val="21"/>
    </w:rPr>
  </w:style>
  <w:style w:type="character" w:customStyle="1" w:styleId="FooterChar">
    <w:name w:val="Footer Char"/>
    <w:basedOn w:val="DefaultParagraphFont"/>
    <w:link w:val="Footer"/>
    <w:uiPriority w:val="99"/>
    <w:qFormat/>
    <w:rsid w:val="00D51734"/>
    <w:rPr>
      <w:kern w:val="2"/>
      <w:sz w:val="18"/>
      <w:szCs w:val="18"/>
    </w:rPr>
  </w:style>
  <w:style w:type="character" w:customStyle="1" w:styleId="B1Zchn">
    <w:name w:val="B1 Zchn"/>
    <w:link w:val="B1"/>
    <w:qFormat/>
    <w:rsid w:val="00D51734"/>
    <w:rPr>
      <w:kern w:val="2"/>
      <w:sz w:val="21"/>
    </w:rPr>
  </w:style>
  <w:style w:type="character" w:customStyle="1" w:styleId="B2Char">
    <w:name w:val="B2 Char"/>
    <w:link w:val="B2"/>
    <w:qFormat/>
    <w:rsid w:val="00D51734"/>
    <w:rPr>
      <w:kern w:val="2"/>
      <w:sz w:val="21"/>
    </w:rPr>
  </w:style>
  <w:style w:type="character" w:customStyle="1" w:styleId="ListParagraphChar">
    <w:name w:val="List Paragraph Char"/>
    <w:link w:val="ListParagraph"/>
    <w:uiPriority w:val="34"/>
    <w:qFormat/>
    <w:rsid w:val="00D51734"/>
    <w:rPr>
      <w:rFonts w:ascii="Times New Roman" w:eastAsia="Times New Roman" w:hAnsi="Times New Roman"/>
      <w:kern w:val="2"/>
      <w:sz w:val="24"/>
      <w:szCs w:val="24"/>
    </w:rPr>
  </w:style>
  <w:style w:type="paragraph" w:customStyle="1" w:styleId="Proposal">
    <w:name w:val="Proposal"/>
    <w:basedOn w:val="Normal"/>
    <w:qFormat/>
    <w:rsid w:val="00D51734"/>
    <w:pPr>
      <w:tabs>
        <w:tab w:val="left" w:pos="1701"/>
      </w:tabs>
      <w:overflowPunct w:val="0"/>
      <w:autoSpaceDE w:val="0"/>
      <w:autoSpaceDN w:val="0"/>
      <w:adjustRightInd w:val="0"/>
      <w:spacing w:after="120"/>
      <w:ind w:left="1701" w:hanging="1701"/>
      <w:textAlignment w:val="baseline"/>
    </w:pPr>
    <w:rPr>
      <w:rFonts w:eastAsia="Times New Roman"/>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EBC575-DC12-4DEC-B59D-C37697CFA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442</Words>
  <Characters>2308</Characters>
  <Application>Microsoft Office Word</Application>
  <DocSecurity>0</DocSecurity>
  <Lines>36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cp:revision>
  <dcterms:created xsi:type="dcterms:W3CDTF">2020-08-07T04:14:00Z</dcterms:created>
  <dcterms:modified xsi:type="dcterms:W3CDTF">2020-08-07T17:30:00Z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